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BA" w:rsidRDefault="003706BA" w:rsidP="003706BA">
      <w:pPr>
        <w:jc w:val="right"/>
      </w:pPr>
      <w:r>
        <w:t>Príloha č.1</w:t>
      </w:r>
    </w:p>
    <w:p w:rsidR="003706BA" w:rsidRPr="000D0437" w:rsidRDefault="003706BA" w:rsidP="003706BA">
      <w:pPr>
        <w:spacing w:after="0" w:line="240" w:lineRule="auto"/>
        <w:jc w:val="center"/>
        <w:rPr>
          <w:rFonts w:asciiTheme="majorHAnsi" w:hAnsiTheme="majorHAnsi"/>
          <w:b/>
          <w:sz w:val="28"/>
          <w:szCs w:val="24"/>
        </w:rPr>
      </w:pPr>
      <w:r w:rsidRPr="000D0437">
        <w:rPr>
          <w:rFonts w:asciiTheme="majorHAnsi" w:hAnsiTheme="majorHAnsi"/>
          <w:b/>
          <w:sz w:val="28"/>
          <w:szCs w:val="24"/>
        </w:rPr>
        <w:t>IDENTIFIKAČNÉ ÚDAJE UCHÁDZAČA</w:t>
      </w:r>
    </w:p>
    <w:p w:rsidR="003706BA" w:rsidRPr="000D0437" w:rsidRDefault="003706BA" w:rsidP="003706BA">
      <w:pPr>
        <w:spacing w:after="0" w:line="240" w:lineRule="auto"/>
        <w:jc w:val="center"/>
        <w:rPr>
          <w:rFonts w:asciiTheme="majorHAnsi" w:hAnsiTheme="majorHAnsi"/>
          <w:sz w:val="24"/>
          <w:szCs w:val="24"/>
        </w:rPr>
      </w:pPr>
      <w:r w:rsidRPr="000D0437">
        <w:rPr>
          <w:rFonts w:asciiTheme="majorHAnsi" w:hAnsiTheme="majorHAnsi"/>
          <w:sz w:val="24"/>
          <w:szCs w:val="24"/>
        </w:rPr>
        <w:t>(Dotazník uchádzača)</w:t>
      </w:r>
    </w:p>
    <w:p w:rsidR="003706BA" w:rsidRPr="000D0437" w:rsidRDefault="003706BA" w:rsidP="003706BA">
      <w:pPr>
        <w:spacing w:after="0" w:line="240" w:lineRule="auto"/>
        <w:jc w:val="center"/>
        <w:rPr>
          <w:rFonts w:asciiTheme="majorHAnsi" w:hAnsiTheme="majorHAnsi"/>
          <w:sz w:val="24"/>
          <w:szCs w:val="24"/>
        </w:rPr>
      </w:pPr>
    </w:p>
    <w:p w:rsidR="003706BA" w:rsidRDefault="003706BA" w:rsidP="003706BA">
      <w:pPr>
        <w:spacing w:after="0" w:line="480" w:lineRule="auto"/>
        <w:rPr>
          <w:rFonts w:asciiTheme="majorHAnsi" w:hAnsiTheme="majorHAnsi"/>
          <w:sz w:val="24"/>
          <w:szCs w:val="24"/>
        </w:rPr>
      </w:pP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Obchodné meno/názov:</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Adresa sídla uchádzača:</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Zastúpený :</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Registrovaný:</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IČO:</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DIČ:</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IČ DPH:</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Bankové spojenie:</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Číslo účtu:</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ABO, IBAN + SWIFT :</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Kontaktná osoba:</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Telefón:</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Fax:</w:t>
      </w:r>
    </w:p>
    <w:p w:rsidR="003706BA" w:rsidRPr="000D0437" w:rsidRDefault="003706BA" w:rsidP="003706BA">
      <w:pPr>
        <w:spacing w:after="0" w:line="480" w:lineRule="auto"/>
        <w:rPr>
          <w:rFonts w:asciiTheme="majorHAnsi" w:hAnsiTheme="majorHAnsi"/>
          <w:szCs w:val="24"/>
        </w:rPr>
      </w:pPr>
      <w:r w:rsidRPr="000D0437">
        <w:rPr>
          <w:rFonts w:asciiTheme="majorHAnsi" w:hAnsiTheme="majorHAnsi"/>
          <w:szCs w:val="24"/>
        </w:rPr>
        <w:t>e-mail:</w:t>
      </w:r>
    </w:p>
    <w:p w:rsidR="003706BA" w:rsidRPr="000D0437" w:rsidRDefault="003706BA" w:rsidP="003706BA">
      <w:pPr>
        <w:spacing w:after="0" w:line="240" w:lineRule="auto"/>
        <w:rPr>
          <w:rFonts w:asciiTheme="majorHAnsi" w:hAnsiTheme="majorHAnsi"/>
          <w:szCs w:val="24"/>
        </w:rPr>
      </w:pPr>
    </w:p>
    <w:p w:rsidR="003706BA" w:rsidRPr="000D0437" w:rsidRDefault="003706BA" w:rsidP="003706BA">
      <w:pPr>
        <w:spacing w:after="0" w:line="240" w:lineRule="auto"/>
        <w:rPr>
          <w:rFonts w:asciiTheme="majorHAnsi" w:hAnsiTheme="majorHAnsi"/>
          <w:szCs w:val="24"/>
        </w:rPr>
      </w:pPr>
    </w:p>
    <w:p w:rsidR="003706BA" w:rsidRPr="000D0437" w:rsidRDefault="003706BA" w:rsidP="003706BA">
      <w:pPr>
        <w:spacing w:after="0" w:line="240" w:lineRule="auto"/>
        <w:rPr>
          <w:rFonts w:asciiTheme="majorHAnsi" w:hAnsiTheme="majorHAnsi"/>
          <w:szCs w:val="24"/>
        </w:rPr>
      </w:pPr>
    </w:p>
    <w:p w:rsidR="003706BA" w:rsidRPr="000D0437" w:rsidRDefault="003706BA" w:rsidP="003706BA">
      <w:pPr>
        <w:spacing w:after="0" w:line="240" w:lineRule="auto"/>
        <w:rPr>
          <w:rFonts w:asciiTheme="majorHAnsi" w:hAnsiTheme="majorHAnsi"/>
          <w:szCs w:val="24"/>
        </w:rPr>
      </w:pPr>
    </w:p>
    <w:p w:rsidR="003706BA" w:rsidRPr="000D0437" w:rsidRDefault="003706BA" w:rsidP="003706BA">
      <w:pPr>
        <w:spacing w:after="0" w:line="240" w:lineRule="auto"/>
        <w:rPr>
          <w:rFonts w:asciiTheme="majorHAnsi" w:hAnsiTheme="majorHAnsi"/>
          <w:szCs w:val="24"/>
        </w:rPr>
      </w:pPr>
    </w:p>
    <w:p w:rsidR="003706BA" w:rsidRPr="000D0437" w:rsidRDefault="003706BA" w:rsidP="003706BA">
      <w:pPr>
        <w:spacing w:after="0" w:line="240" w:lineRule="auto"/>
        <w:rPr>
          <w:rFonts w:asciiTheme="majorHAnsi" w:hAnsiTheme="majorHAnsi"/>
          <w:szCs w:val="24"/>
        </w:rPr>
      </w:pPr>
      <w:r w:rsidRPr="000D0437">
        <w:rPr>
          <w:rFonts w:asciiTheme="majorHAnsi" w:hAnsiTheme="majorHAnsi"/>
          <w:szCs w:val="24"/>
        </w:rPr>
        <w:t xml:space="preserve">V.........................dňa.............2014          </w:t>
      </w:r>
      <w:r w:rsidRPr="000D0437">
        <w:rPr>
          <w:rFonts w:asciiTheme="majorHAnsi" w:hAnsiTheme="majorHAnsi"/>
          <w:szCs w:val="24"/>
        </w:rPr>
        <w:tab/>
        <w:t>------––––––––––––––––––––––––––––––––––</w:t>
      </w:r>
    </w:p>
    <w:p w:rsidR="003706BA" w:rsidRDefault="003706BA" w:rsidP="003706BA">
      <w:pPr>
        <w:spacing w:after="0" w:line="240" w:lineRule="auto"/>
        <w:rPr>
          <w:rFonts w:asciiTheme="majorHAnsi" w:hAnsiTheme="majorHAnsi"/>
          <w:sz w:val="18"/>
          <w:szCs w:val="24"/>
        </w:rPr>
      </w:pPr>
      <w:r w:rsidRPr="000D0437">
        <w:rPr>
          <w:rFonts w:asciiTheme="majorHAnsi" w:hAnsiTheme="majorHAnsi"/>
          <w:sz w:val="24"/>
          <w:szCs w:val="24"/>
        </w:rPr>
        <w:t xml:space="preserve">                                </w:t>
      </w:r>
      <w:r w:rsidRPr="000D0437">
        <w:rPr>
          <w:rFonts w:asciiTheme="majorHAnsi" w:hAnsiTheme="majorHAnsi"/>
          <w:sz w:val="24"/>
          <w:szCs w:val="24"/>
        </w:rPr>
        <w:tab/>
      </w:r>
      <w:r w:rsidRPr="000D0437">
        <w:rPr>
          <w:rFonts w:asciiTheme="majorHAnsi" w:hAnsiTheme="majorHAnsi"/>
          <w:sz w:val="24"/>
          <w:szCs w:val="24"/>
        </w:rPr>
        <w:tab/>
      </w:r>
      <w:r w:rsidRPr="000D0437">
        <w:rPr>
          <w:rFonts w:asciiTheme="majorHAnsi" w:hAnsiTheme="majorHAnsi"/>
          <w:sz w:val="24"/>
          <w:szCs w:val="24"/>
        </w:rPr>
        <w:tab/>
      </w:r>
      <w:r w:rsidRPr="000D0437">
        <w:rPr>
          <w:rFonts w:asciiTheme="majorHAnsi" w:hAnsiTheme="majorHAnsi"/>
          <w:sz w:val="18"/>
          <w:szCs w:val="24"/>
        </w:rPr>
        <w:t>(meno, priezvisko a funkcia oprávnenej osoby uchádzača)</w:t>
      </w:r>
    </w:p>
    <w:p w:rsidR="003706BA" w:rsidRDefault="003706BA" w:rsidP="003706BA"/>
    <w:p w:rsidR="003706BA" w:rsidRDefault="003706BA" w:rsidP="003706BA"/>
    <w:p w:rsidR="003706BA" w:rsidRDefault="003706BA" w:rsidP="003706BA"/>
    <w:p w:rsidR="003706BA" w:rsidRDefault="003706BA" w:rsidP="003706BA"/>
    <w:p w:rsidR="003706BA" w:rsidRDefault="003706BA" w:rsidP="003706BA"/>
    <w:p w:rsidR="003706BA" w:rsidRDefault="003706BA" w:rsidP="003706BA"/>
    <w:p w:rsidR="003706BA" w:rsidRDefault="003706BA" w:rsidP="003706BA">
      <w:pPr>
        <w:jc w:val="right"/>
      </w:pPr>
      <w:r>
        <w:lastRenderedPageBreak/>
        <w:t>Príloha č.2</w:t>
      </w:r>
    </w:p>
    <w:p w:rsidR="004B0E6A" w:rsidRDefault="003706BA" w:rsidP="00EB4E72">
      <w:pPr>
        <w:spacing w:after="0" w:line="240" w:lineRule="auto"/>
        <w:jc w:val="center"/>
        <w:rPr>
          <w:rFonts w:asciiTheme="majorHAnsi" w:hAnsiTheme="majorHAnsi"/>
          <w:sz w:val="18"/>
          <w:szCs w:val="24"/>
        </w:rPr>
      </w:pPr>
      <w:r>
        <w:rPr>
          <w:rFonts w:asciiTheme="majorHAnsi" w:hAnsiTheme="majorHAnsi"/>
          <w:b/>
          <w:sz w:val="28"/>
          <w:szCs w:val="24"/>
        </w:rPr>
        <w:t>Návrh na plnenie kritéria</w:t>
      </w:r>
    </w:p>
    <w:p w:rsidR="004B0E6A" w:rsidRDefault="004B0E6A" w:rsidP="00B37E1C"/>
    <w:p w:rsidR="00D83D02" w:rsidRPr="000D0437" w:rsidRDefault="00D83D02" w:rsidP="00D83D02">
      <w:pPr>
        <w:spacing w:after="0" w:line="240" w:lineRule="auto"/>
        <w:jc w:val="center"/>
        <w:rPr>
          <w:rFonts w:asciiTheme="majorHAnsi" w:hAnsiTheme="majorHAnsi"/>
          <w:sz w:val="24"/>
          <w:szCs w:val="24"/>
        </w:rPr>
      </w:pPr>
      <w:r>
        <w:rPr>
          <w:rFonts w:asciiTheme="majorHAnsi" w:hAnsiTheme="majorHAnsi"/>
          <w:b/>
          <w:sz w:val="28"/>
          <w:szCs w:val="24"/>
        </w:rPr>
        <w:t>NÁVRH NA PLNENIE KRITÉRIÁ</w:t>
      </w:r>
    </w:p>
    <w:p w:rsidR="00D83D02" w:rsidRDefault="00D83D02" w:rsidP="00D83D02">
      <w:pPr>
        <w:spacing w:after="0" w:line="240" w:lineRule="auto"/>
        <w:jc w:val="center"/>
        <w:rPr>
          <w:rFonts w:asciiTheme="majorHAnsi" w:hAnsiTheme="majorHAnsi"/>
          <w:sz w:val="24"/>
          <w:szCs w:val="24"/>
        </w:rPr>
      </w:pPr>
    </w:p>
    <w:p w:rsidR="00D83D02" w:rsidRPr="000D0437" w:rsidRDefault="00D83D02" w:rsidP="00D83D02">
      <w:pPr>
        <w:spacing w:after="0" w:line="240" w:lineRule="auto"/>
        <w:jc w:val="center"/>
        <w:rPr>
          <w:rFonts w:asciiTheme="majorHAnsi" w:hAnsiTheme="majorHAnsi"/>
          <w:sz w:val="24"/>
          <w:szCs w:val="24"/>
        </w:rPr>
      </w:pPr>
    </w:p>
    <w:p w:rsidR="00D83D02" w:rsidRPr="000D0437" w:rsidRDefault="00D83D02" w:rsidP="00D83D02">
      <w:pPr>
        <w:spacing w:after="0" w:line="480" w:lineRule="auto"/>
        <w:rPr>
          <w:rFonts w:asciiTheme="majorHAnsi" w:hAnsiTheme="majorHAnsi"/>
          <w:szCs w:val="24"/>
        </w:rPr>
      </w:pPr>
      <w:r w:rsidRPr="000D0437">
        <w:rPr>
          <w:rFonts w:asciiTheme="majorHAnsi" w:hAnsiTheme="majorHAnsi"/>
          <w:szCs w:val="24"/>
        </w:rPr>
        <w:t>Obchodné meno/názov:</w:t>
      </w:r>
      <w:r w:rsidRPr="001770E7">
        <w:rPr>
          <w:rFonts w:ascii="Times New Roman" w:hAnsi="Times New Roman" w:cs="Times New Roman"/>
          <w:szCs w:val="24"/>
        </w:rPr>
        <w:t>.</w:t>
      </w:r>
    </w:p>
    <w:p w:rsidR="00D83D02" w:rsidRDefault="00D83D02" w:rsidP="00D83D02">
      <w:pPr>
        <w:spacing w:after="0" w:line="480" w:lineRule="auto"/>
        <w:rPr>
          <w:rFonts w:ascii="Times New Roman" w:hAnsi="Times New Roman" w:cs="Times New Roman"/>
          <w:szCs w:val="24"/>
        </w:rPr>
      </w:pPr>
      <w:r w:rsidRPr="000D0437">
        <w:rPr>
          <w:rFonts w:asciiTheme="majorHAnsi" w:hAnsiTheme="majorHAnsi"/>
          <w:szCs w:val="24"/>
        </w:rPr>
        <w:t>Adresa sídla uchádzača:</w:t>
      </w:r>
      <w:r w:rsidRPr="00DB5645">
        <w:rPr>
          <w:rFonts w:ascii="Times New Roman" w:hAnsi="Times New Roman" w:cs="Times New Roman"/>
          <w:szCs w:val="24"/>
        </w:rPr>
        <w:t xml:space="preserve"> </w:t>
      </w:r>
    </w:p>
    <w:p w:rsidR="00D83D02" w:rsidRPr="001770E7" w:rsidRDefault="00D83D02" w:rsidP="00D83D02">
      <w:pPr>
        <w:spacing w:after="0" w:line="480" w:lineRule="auto"/>
        <w:rPr>
          <w:rFonts w:ascii="Times New Roman" w:hAnsi="Times New Roman" w:cs="Times New Roman"/>
          <w:szCs w:val="24"/>
        </w:rPr>
      </w:pPr>
      <w:r w:rsidRPr="001770E7">
        <w:rPr>
          <w:rFonts w:ascii="Times New Roman" w:hAnsi="Times New Roman" w:cs="Times New Roman"/>
          <w:szCs w:val="24"/>
        </w:rPr>
        <w:t>IČO:</w:t>
      </w:r>
      <w:r w:rsidRPr="001770E7">
        <w:rPr>
          <w:rFonts w:ascii="Times New Roman" w:hAnsi="Times New Roman" w:cs="Times New Roman"/>
        </w:rPr>
        <w:t xml:space="preserve"> </w:t>
      </w:r>
      <w:r>
        <w:rPr>
          <w:rFonts w:ascii="Times New Roman" w:hAnsi="Times New Roman" w:cs="Times New Roman"/>
          <w:szCs w:val="24"/>
        </w:rPr>
        <w:t xml:space="preserve"> </w:t>
      </w:r>
    </w:p>
    <w:p w:rsidR="00D83D02" w:rsidRPr="001770E7" w:rsidRDefault="00D83D02" w:rsidP="00D83D02">
      <w:pPr>
        <w:spacing w:after="0" w:line="480" w:lineRule="auto"/>
        <w:rPr>
          <w:rFonts w:ascii="Times New Roman" w:hAnsi="Times New Roman" w:cs="Times New Roman"/>
          <w:szCs w:val="24"/>
        </w:rPr>
      </w:pPr>
      <w:r w:rsidRPr="001770E7">
        <w:rPr>
          <w:rFonts w:ascii="Times New Roman" w:hAnsi="Times New Roman" w:cs="Times New Roman"/>
          <w:szCs w:val="24"/>
        </w:rPr>
        <w:t>DIČ:</w:t>
      </w:r>
      <w:r w:rsidRPr="001770E7">
        <w:rPr>
          <w:rFonts w:ascii="Times New Roman" w:hAnsi="Times New Roman" w:cs="Times New Roman"/>
        </w:rPr>
        <w:t xml:space="preserve"> </w:t>
      </w:r>
      <w:r>
        <w:rPr>
          <w:rFonts w:ascii="Times New Roman" w:hAnsi="Times New Roman" w:cs="Times New Roman"/>
          <w:szCs w:val="24"/>
        </w:rPr>
        <w:t xml:space="preserve"> </w:t>
      </w:r>
    </w:p>
    <w:p w:rsidR="00D83D02" w:rsidRPr="0041344D" w:rsidRDefault="00D83D02" w:rsidP="00D83D02">
      <w:pPr>
        <w:spacing w:after="0" w:line="480" w:lineRule="auto"/>
        <w:rPr>
          <w:rFonts w:ascii="Times New Roman" w:hAnsi="Times New Roman" w:cs="Times New Roman"/>
          <w:szCs w:val="24"/>
        </w:rPr>
      </w:pPr>
    </w:p>
    <w:tbl>
      <w:tblPr>
        <w:tblW w:w="915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777"/>
        <w:gridCol w:w="1660"/>
        <w:gridCol w:w="1398"/>
        <w:gridCol w:w="1486"/>
        <w:gridCol w:w="1349"/>
        <w:gridCol w:w="1487"/>
      </w:tblGrid>
      <w:tr w:rsidR="00D83D02" w:rsidRPr="0041344D" w:rsidTr="00D83D02">
        <w:trPr>
          <w:trHeight w:val="675"/>
        </w:trPr>
        <w:tc>
          <w:tcPr>
            <w:tcW w:w="1777" w:type="dxa"/>
            <w:vMerge w:val="restart"/>
            <w:shd w:val="clear" w:color="auto" w:fill="auto"/>
            <w:vAlign w:val="center"/>
          </w:tcPr>
          <w:p w:rsidR="00D83D02" w:rsidRPr="0041344D" w:rsidRDefault="00D83D02" w:rsidP="001433F6">
            <w:pPr>
              <w:spacing w:after="0" w:line="240" w:lineRule="auto"/>
              <w:rPr>
                <w:rFonts w:ascii="Times New Roman" w:eastAsia="Times New Roman" w:hAnsi="Times New Roman" w:cs="Times New Roman"/>
                <w:b/>
                <w:lang w:eastAsia="sk-SK"/>
              </w:rPr>
            </w:pPr>
            <w:r w:rsidRPr="0041344D">
              <w:rPr>
                <w:rFonts w:ascii="Times New Roman" w:eastAsia="Times New Roman" w:hAnsi="Times New Roman" w:cs="Times New Roman"/>
                <w:b/>
                <w:lang w:eastAsia="sk-SK"/>
              </w:rPr>
              <w:t>Cena za celý predmet zákazky:</w:t>
            </w:r>
          </w:p>
          <w:p w:rsidR="00D83D02" w:rsidRPr="0041344D" w:rsidRDefault="00BB5C1B" w:rsidP="00BB5C1B">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300</w:t>
            </w:r>
            <w:r w:rsidR="00D83D02" w:rsidRPr="0041344D">
              <w:rPr>
                <w:rFonts w:ascii="Times New Roman" w:eastAsia="Times New Roman" w:hAnsi="Times New Roman" w:cs="Times New Roman"/>
                <w:lang w:eastAsia="sk-SK"/>
              </w:rPr>
              <w:t xml:space="preserve"> osobohodín</w:t>
            </w:r>
          </w:p>
          <w:p w:rsidR="00D83D02" w:rsidRPr="0041344D" w:rsidRDefault="00D83D02" w:rsidP="001433F6">
            <w:pPr>
              <w:spacing w:after="0" w:line="240" w:lineRule="auto"/>
              <w:jc w:val="center"/>
              <w:rPr>
                <w:rFonts w:ascii="Times New Roman" w:eastAsia="Times New Roman" w:hAnsi="Times New Roman" w:cs="Times New Roman"/>
                <w:b/>
                <w:lang w:eastAsia="sk-SK"/>
              </w:rPr>
            </w:pPr>
          </w:p>
        </w:tc>
        <w:tc>
          <w:tcPr>
            <w:tcW w:w="1660" w:type="dxa"/>
            <w:shd w:val="clear" w:color="auto" w:fill="D9D9D9" w:themeFill="background1" w:themeFillShade="D9"/>
          </w:tcPr>
          <w:p w:rsidR="00D83D02" w:rsidRPr="0041344D" w:rsidRDefault="00D83D02" w:rsidP="001433F6">
            <w:pPr>
              <w:spacing w:after="0" w:line="240" w:lineRule="auto"/>
              <w:jc w:val="center"/>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Cena za osobohodinu v EUR bez DPH</w:t>
            </w:r>
          </w:p>
        </w:tc>
        <w:tc>
          <w:tcPr>
            <w:tcW w:w="1398" w:type="dxa"/>
            <w:shd w:val="clear" w:color="000000" w:fill="BFBFBF" w:themeFill="background1" w:themeFillShade="BF"/>
          </w:tcPr>
          <w:p w:rsidR="00D83D02" w:rsidRPr="0041344D" w:rsidRDefault="00D83D02" w:rsidP="001433F6">
            <w:pPr>
              <w:spacing w:after="0" w:line="240" w:lineRule="auto"/>
              <w:jc w:val="center"/>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Cena za osobohodinu s DPH v EUR</w:t>
            </w:r>
          </w:p>
        </w:tc>
        <w:tc>
          <w:tcPr>
            <w:tcW w:w="1486" w:type="dxa"/>
            <w:shd w:val="clear" w:color="000000" w:fill="BFBFBF" w:themeFill="background1" w:themeFillShade="BF"/>
            <w:vAlign w:val="center"/>
          </w:tcPr>
          <w:p w:rsidR="00D83D02" w:rsidRPr="0041344D" w:rsidRDefault="00D83D02" w:rsidP="001433F6">
            <w:pPr>
              <w:spacing w:after="0" w:line="240" w:lineRule="auto"/>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Cena bez DPH v EUR spolu</w:t>
            </w:r>
          </w:p>
        </w:tc>
        <w:tc>
          <w:tcPr>
            <w:tcW w:w="1349" w:type="dxa"/>
            <w:shd w:val="clear" w:color="000000" w:fill="BFBFBF" w:themeFill="background1" w:themeFillShade="BF"/>
            <w:vAlign w:val="center"/>
          </w:tcPr>
          <w:p w:rsidR="00D83D02" w:rsidRPr="0041344D" w:rsidRDefault="00D83D02" w:rsidP="001433F6">
            <w:pPr>
              <w:spacing w:after="0" w:line="240" w:lineRule="auto"/>
              <w:jc w:val="center"/>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20 % DPH</w:t>
            </w:r>
          </w:p>
          <w:p w:rsidR="00D83D02" w:rsidRPr="0041344D" w:rsidRDefault="00D83D02" w:rsidP="001433F6">
            <w:pPr>
              <w:spacing w:after="0" w:line="240" w:lineRule="auto"/>
              <w:jc w:val="center"/>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v EUR</w:t>
            </w:r>
          </w:p>
        </w:tc>
        <w:tc>
          <w:tcPr>
            <w:tcW w:w="1487" w:type="dxa"/>
            <w:shd w:val="clear" w:color="000000" w:fill="BFBFBF" w:themeFill="background1" w:themeFillShade="BF"/>
            <w:vAlign w:val="center"/>
          </w:tcPr>
          <w:p w:rsidR="00D83D02" w:rsidRPr="0041344D" w:rsidRDefault="00D83D02" w:rsidP="001433F6">
            <w:pPr>
              <w:spacing w:after="0" w:line="240" w:lineRule="auto"/>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Cena s DPH v EUR spolu</w:t>
            </w:r>
          </w:p>
        </w:tc>
      </w:tr>
      <w:tr w:rsidR="00D83D02" w:rsidRPr="0041344D" w:rsidTr="00D83D02">
        <w:trPr>
          <w:trHeight w:val="675"/>
        </w:trPr>
        <w:tc>
          <w:tcPr>
            <w:tcW w:w="1777" w:type="dxa"/>
            <w:vMerge/>
            <w:shd w:val="clear" w:color="auto" w:fill="auto"/>
            <w:vAlign w:val="center"/>
          </w:tcPr>
          <w:p w:rsidR="00D83D02" w:rsidRPr="0041344D" w:rsidRDefault="00D83D02" w:rsidP="001433F6">
            <w:pPr>
              <w:spacing w:after="0" w:line="240" w:lineRule="auto"/>
              <w:jc w:val="center"/>
              <w:rPr>
                <w:rFonts w:ascii="Times New Roman" w:eastAsia="Times New Roman" w:hAnsi="Times New Roman" w:cs="Times New Roman"/>
                <w:lang w:eastAsia="sk-SK"/>
              </w:rPr>
            </w:pPr>
          </w:p>
        </w:tc>
        <w:tc>
          <w:tcPr>
            <w:tcW w:w="1660" w:type="dxa"/>
            <w:vAlign w:val="center"/>
          </w:tcPr>
          <w:p w:rsidR="00D83D02" w:rsidRPr="00E267DE" w:rsidRDefault="00D83D02" w:rsidP="00D83D02">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c>
          <w:tcPr>
            <w:tcW w:w="1398" w:type="dxa"/>
            <w:shd w:val="clear" w:color="000000" w:fill="FFFFFF"/>
            <w:vAlign w:val="center"/>
          </w:tcPr>
          <w:p w:rsidR="00D83D02" w:rsidRPr="00E267DE" w:rsidRDefault="00D83D02"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c>
          <w:tcPr>
            <w:tcW w:w="1486" w:type="dxa"/>
            <w:shd w:val="clear" w:color="000000" w:fill="FFFFFF"/>
            <w:vAlign w:val="center"/>
          </w:tcPr>
          <w:p w:rsidR="00D83D02" w:rsidRPr="00E267DE" w:rsidRDefault="00D83D02"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c>
          <w:tcPr>
            <w:tcW w:w="1349" w:type="dxa"/>
            <w:shd w:val="clear" w:color="000000" w:fill="FFFFFF"/>
            <w:vAlign w:val="center"/>
          </w:tcPr>
          <w:p w:rsidR="00D83D02" w:rsidRPr="00E267DE" w:rsidRDefault="00D83D02"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c>
          <w:tcPr>
            <w:tcW w:w="1487" w:type="dxa"/>
            <w:shd w:val="clear" w:color="000000" w:fill="FFFFFF"/>
            <w:vAlign w:val="center"/>
          </w:tcPr>
          <w:p w:rsidR="00D83D02" w:rsidRPr="00E267DE" w:rsidRDefault="00D83D02"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r>
    </w:tbl>
    <w:p w:rsidR="00D83D02" w:rsidRPr="0041344D" w:rsidRDefault="00D83D02" w:rsidP="00D83D02">
      <w:pPr>
        <w:spacing w:after="0" w:line="480" w:lineRule="auto"/>
        <w:rPr>
          <w:rFonts w:ascii="Times New Roman" w:hAnsi="Times New Roman" w:cs="Times New Roman"/>
          <w:szCs w:val="24"/>
        </w:rPr>
      </w:pPr>
    </w:p>
    <w:p w:rsidR="00D83D02" w:rsidRPr="0041344D" w:rsidRDefault="00D83D02" w:rsidP="00D83D02">
      <w:pPr>
        <w:spacing w:after="0"/>
        <w:rPr>
          <w:rFonts w:ascii="Times New Roman" w:hAnsi="Times New Roman" w:cs="Times New Roman"/>
        </w:rPr>
      </w:pPr>
    </w:p>
    <w:p w:rsidR="00D83D02" w:rsidRPr="0041344D" w:rsidRDefault="00D83D02" w:rsidP="00D83D02">
      <w:pPr>
        <w:spacing w:after="0"/>
        <w:rPr>
          <w:rFonts w:ascii="Times New Roman" w:hAnsi="Times New Roman" w:cs="Times New Roman"/>
        </w:rPr>
      </w:pPr>
    </w:p>
    <w:p w:rsidR="00D83D02" w:rsidRPr="0041344D" w:rsidRDefault="00D83D02" w:rsidP="00D83D02">
      <w:pPr>
        <w:spacing w:after="0"/>
        <w:rPr>
          <w:rFonts w:ascii="Times New Roman" w:hAnsi="Times New Roman" w:cs="Times New Roman"/>
        </w:rPr>
      </w:pPr>
    </w:p>
    <w:p w:rsidR="00D83D02" w:rsidRPr="0041344D" w:rsidRDefault="00D83D02" w:rsidP="00D83D02">
      <w:pPr>
        <w:spacing w:after="0"/>
        <w:rPr>
          <w:rFonts w:ascii="Times New Roman" w:hAnsi="Times New Roman" w:cs="Times New Roman"/>
        </w:rPr>
      </w:pPr>
    </w:p>
    <w:p w:rsidR="00D83D02" w:rsidRPr="000D0437" w:rsidRDefault="00D83D02" w:rsidP="00D83D02">
      <w:pPr>
        <w:spacing w:after="0" w:line="240" w:lineRule="auto"/>
        <w:rPr>
          <w:rFonts w:asciiTheme="majorHAnsi" w:hAnsiTheme="majorHAnsi"/>
          <w:szCs w:val="24"/>
        </w:rPr>
      </w:pPr>
    </w:p>
    <w:p w:rsidR="00D83D02" w:rsidRPr="001770E7" w:rsidRDefault="00D83D02" w:rsidP="00D83D02">
      <w:pPr>
        <w:spacing w:after="0" w:line="240" w:lineRule="auto"/>
        <w:rPr>
          <w:rFonts w:ascii="Times New Roman" w:hAnsi="Times New Roman" w:cs="Times New Roman"/>
          <w:szCs w:val="24"/>
        </w:rPr>
      </w:pPr>
    </w:p>
    <w:p w:rsidR="00D83D02" w:rsidRPr="001770E7" w:rsidRDefault="00D83D02" w:rsidP="00D83D02">
      <w:pPr>
        <w:spacing w:after="0" w:line="240" w:lineRule="auto"/>
        <w:jc w:val="center"/>
        <w:rPr>
          <w:rFonts w:ascii="Times New Roman" w:hAnsi="Times New Roman" w:cs="Times New Roman"/>
          <w:szCs w:val="24"/>
        </w:rPr>
      </w:pPr>
      <w:r>
        <w:rPr>
          <w:rFonts w:ascii="Times New Roman" w:hAnsi="Times New Roman" w:cs="Times New Roman"/>
          <w:szCs w:val="24"/>
        </w:rPr>
        <w:t xml:space="preserve">                                                                                    </w:t>
      </w:r>
    </w:p>
    <w:p w:rsidR="00D83D02" w:rsidRPr="001770E7" w:rsidRDefault="00D83D02" w:rsidP="00D83D02">
      <w:pPr>
        <w:spacing w:after="0" w:line="240" w:lineRule="auto"/>
        <w:rPr>
          <w:rFonts w:ascii="Times New Roman" w:hAnsi="Times New Roman" w:cs="Times New Roman"/>
          <w:szCs w:val="24"/>
        </w:rPr>
      </w:pPr>
      <w:r w:rsidRPr="001770E7">
        <w:rPr>
          <w:rFonts w:ascii="Times New Roman" w:hAnsi="Times New Roman" w:cs="Times New Roman"/>
          <w:szCs w:val="24"/>
        </w:rPr>
        <w:t xml:space="preserve">V </w:t>
      </w:r>
      <w:r>
        <w:rPr>
          <w:rFonts w:ascii="Times New Roman" w:hAnsi="Times New Roman" w:cs="Times New Roman"/>
          <w:szCs w:val="24"/>
        </w:rPr>
        <w:t>____________</w:t>
      </w:r>
      <w:r w:rsidRPr="001770E7">
        <w:rPr>
          <w:rFonts w:ascii="Times New Roman" w:hAnsi="Times New Roman" w:cs="Times New Roman"/>
          <w:szCs w:val="24"/>
        </w:rPr>
        <w:t xml:space="preserve"> dňa </w:t>
      </w:r>
      <w:r>
        <w:rPr>
          <w:rFonts w:ascii="Times New Roman" w:hAnsi="Times New Roman" w:cs="Times New Roman"/>
          <w:szCs w:val="24"/>
        </w:rPr>
        <w:t>____________</w:t>
      </w:r>
      <w:r w:rsidRPr="001770E7">
        <w:rPr>
          <w:rFonts w:ascii="Times New Roman" w:hAnsi="Times New Roman" w:cs="Times New Roman"/>
          <w:szCs w:val="24"/>
        </w:rPr>
        <w:t xml:space="preserve">          </w:t>
      </w:r>
      <w:r w:rsidRPr="001770E7">
        <w:rPr>
          <w:rFonts w:ascii="Times New Roman" w:hAnsi="Times New Roman" w:cs="Times New Roman"/>
          <w:szCs w:val="24"/>
        </w:rPr>
        <w:tab/>
      </w:r>
      <w:r>
        <w:rPr>
          <w:rFonts w:ascii="Times New Roman" w:hAnsi="Times New Roman" w:cs="Times New Roman"/>
          <w:szCs w:val="24"/>
        </w:rPr>
        <w:t xml:space="preserve">              </w:t>
      </w:r>
      <w:r w:rsidRPr="001770E7">
        <w:rPr>
          <w:rFonts w:ascii="Times New Roman" w:hAnsi="Times New Roman" w:cs="Times New Roman"/>
          <w:szCs w:val="24"/>
        </w:rPr>
        <w:t>––––––––––––––––––––––––––––––––––</w:t>
      </w:r>
    </w:p>
    <w:p w:rsidR="004B0E6A" w:rsidRDefault="00D83D02" w:rsidP="00D83D02">
      <w:r w:rsidRPr="001770E7">
        <w:rPr>
          <w:rFonts w:ascii="Times New Roman" w:hAnsi="Times New Roman" w:cs="Times New Roman"/>
          <w:sz w:val="24"/>
          <w:szCs w:val="24"/>
        </w:rPr>
        <w:t xml:space="preserve">                                </w:t>
      </w:r>
      <w:r w:rsidRPr="001770E7">
        <w:rPr>
          <w:rFonts w:ascii="Times New Roman" w:hAnsi="Times New Roman" w:cs="Times New Roman"/>
          <w:sz w:val="24"/>
          <w:szCs w:val="24"/>
        </w:rPr>
        <w:tab/>
      </w:r>
      <w:r w:rsidRPr="001770E7">
        <w:rPr>
          <w:rFonts w:ascii="Times New Roman" w:hAnsi="Times New Roman" w:cs="Times New Roman"/>
          <w:sz w:val="24"/>
          <w:szCs w:val="24"/>
        </w:rPr>
        <w:tab/>
      </w:r>
      <w:r w:rsidRPr="001770E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770E7">
        <w:rPr>
          <w:rFonts w:ascii="Times New Roman" w:hAnsi="Times New Roman" w:cs="Times New Roman"/>
          <w:sz w:val="18"/>
          <w:szCs w:val="24"/>
        </w:rPr>
        <w:t>(meno, priezvisko a funkcia oprávnenej osoby uchádzača)</w:t>
      </w:r>
    </w:p>
    <w:p w:rsidR="004B0E6A" w:rsidRDefault="004B0E6A" w:rsidP="00B37E1C"/>
    <w:p w:rsidR="004B0E6A" w:rsidRDefault="004B0E6A" w:rsidP="00B37E1C"/>
    <w:p w:rsidR="004B0E6A" w:rsidRDefault="004B0E6A" w:rsidP="00B37E1C"/>
    <w:p w:rsidR="004B0E6A" w:rsidRDefault="004B0E6A" w:rsidP="00B37E1C"/>
    <w:p w:rsidR="004B0E6A" w:rsidRDefault="004B0E6A" w:rsidP="00B37E1C"/>
    <w:p w:rsidR="004B0E6A" w:rsidRDefault="004B0E6A" w:rsidP="00B37E1C"/>
    <w:p w:rsidR="004B0E6A" w:rsidRDefault="004B0E6A" w:rsidP="00B37E1C"/>
    <w:p w:rsidR="004B0E6A" w:rsidRDefault="004B0E6A" w:rsidP="00B37E1C"/>
    <w:p w:rsidR="004B0E6A" w:rsidRDefault="004B0E6A" w:rsidP="00B37E1C"/>
    <w:p w:rsidR="004B0E6A" w:rsidRDefault="004B0E6A" w:rsidP="004B0E6A">
      <w:pPr>
        <w:spacing w:after="0" w:line="240" w:lineRule="auto"/>
        <w:jc w:val="right"/>
        <w:rPr>
          <w:rFonts w:asciiTheme="majorHAnsi" w:hAnsiTheme="majorHAnsi"/>
          <w:sz w:val="18"/>
          <w:szCs w:val="24"/>
        </w:rPr>
      </w:pPr>
      <w:r>
        <w:rPr>
          <w:rFonts w:asciiTheme="majorHAnsi" w:hAnsiTheme="majorHAnsi"/>
          <w:sz w:val="18"/>
          <w:szCs w:val="24"/>
        </w:rPr>
        <w:lastRenderedPageBreak/>
        <w:t>príloha č.3</w:t>
      </w:r>
    </w:p>
    <w:p w:rsidR="004B0E6A" w:rsidRDefault="004B0E6A" w:rsidP="004B0E6A">
      <w:pPr>
        <w:spacing w:after="0" w:line="240" w:lineRule="auto"/>
        <w:jc w:val="right"/>
        <w:rPr>
          <w:rFonts w:asciiTheme="majorHAnsi" w:hAnsiTheme="majorHAnsi"/>
          <w:sz w:val="18"/>
          <w:szCs w:val="24"/>
        </w:rPr>
      </w:pPr>
    </w:p>
    <w:p w:rsidR="004B0E6A" w:rsidRDefault="004B0E6A" w:rsidP="004B0E6A">
      <w:pPr>
        <w:spacing w:after="0" w:line="240" w:lineRule="auto"/>
        <w:jc w:val="right"/>
        <w:rPr>
          <w:rFonts w:asciiTheme="majorHAnsi" w:hAnsiTheme="majorHAnsi"/>
          <w:sz w:val="18"/>
          <w:szCs w:val="24"/>
        </w:rPr>
      </w:pPr>
    </w:p>
    <w:p w:rsidR="00D83D02" w:rsidRPr="0041344D" w:rsidRDefault="00D83D02" w:rsidP="00D83D02">
      <w:pPr>
        <w:spacing w:after="0" w:line="240" w:lineRule="auto"/>
        <w:jc w:val="center"/>
        <w:rPr>
          <w:rFonts w:ascii="Times New Roman" w:hAnsi="Times New Roman" w:cs="Times New Roman"/>
          <w:sz w:val="18"/>
          <w:szCs w:val="24"/>
        </w:rPr>
      </w:pPr>
      <w:r w:rsidRPr="0041344D">
        <w:rPr>
          <w:rFonts w:ascii="Times New Roman" w:hAnsi="Times New Roman" w:cs="Times New Roman"/>
          <w:b/>
          <w:sz w:val="28"/>
          <w:szCs w:val="24"/>
        </w:rPr>
        <w:t>NÁVRH ZMLUVY</w:t>
      </w:r>
    </w:p>
    <w:p w:rsidR="00D83D02" w:rsidRPr="0041344D" w:rsidRDefault="00023498" w:rsidP="00D83D02">
      <w:pPr>
        <w:pStyle w:val="Nadpisodsek"/>
        <w:tabs>
          <w:tab w:val="clear" w:pos="851"/>
        </w:tabs>
        <w:ind w:left="0" w:firstLine="0"/>
        <w:contextualSpacing/>
        <w:jc w:val="center"/>
        <w:rPr>
          <w:rFonts w:ascii="Times New Roman" w:hAnsi="Times New Roman" w:cs="Times New Roman"/>
          <w:sz w:val="36"/>
          <w:szCs w:val="36"/>
        </w:rPr>
      </w:pPr>
      <w:r>
        <w:rPr>
          <w:rFonts w:ascii="Times New Roman" w:hAnsi="Times New Roman" w:cs="Times New Roman"/>
          <w:sz w:val="36"/>
          <w:szCs w:val="36"/>
        </w:rPr>
        <w:t>mandátna zmluva</w:t>
      </w:r>
    </w:p>
    <w:p w:rsidR="00D83D02" w:rsidRPr="0041344D" w:rsidRDefault="00D83D02" w:rsidP="00D83D02">
      <w:pPr>
        <w:jc w:val="center"/>
        <w:rPr>
          <w:rFonts w:ascii="Times New Roman" w:hAnsi="Times New Roman" w:cs="Times New Roman"/>
        </w:rPr>
      </w:pPr>
      <w:r w:rsidRPr="0041344D">
        <w:rPr>
          <w:rFonts w:ascii="Times New Roman" w:hAnsi="Times New Roman" w:cs="Times New Roman"/>
        </w:rPr>
        <w:t>ďalej len „zmluva“, uzatvorená podľa Zákona č. 513/1991 Zb. Obchodný zákonník v znení neskorších predpisov medzi zmluvnými stranami:</w:t>
      </w:r>
    </w:p>
    <w:p w:rsidR="00D83D02" w:rsidRPr="0041344D" w:rsidRDefault="00D83D02" w:rsidP="00D83D02">
      <w:pPr>
        <w:pStyle w:val="Nzov"/>
        <w:contextualSpacing/>
        <w:rPr>
          <w:b w:val="0"/>
          <w:bCs w:val="0"/>
          <w:sz w:val="22"/>
          <w:szCs w:val="22"/>
        </w:rPr>
      </w:pPr>
    </w:p>
    <w:p w:rsidR="00D83D02" w:rsidRPr="0041344D" w:rsidRDefault="00D83D02" w:rsidP="00D83D02">
      <w:pPr>
        <w:pStyle w:val="Nzov"/>
        <w:contextualSpacing/>
        <w:rPr>
          <w:b w:val="0"/>
          <w:bCs w:val="0"/>
          <w:sz w:val="22"/>
          <w:szCs w:val="22"/>
        </w:rPr>
      </w:pPr>
      <w:r w:rsidRPr="0041344D">
        <w:rPr>
          <w:b w:val="0"/>
          <w:bCs w:val="0"/>
          <w:sz w:val="22"/>
          <w:szCs w:val="22"/>
        </w:rPr>
        <w:t>na predmet zákazky:</w:t>
      </w:r>
    </w:p>
    <w:p w:rsidR="00D83D02" w:rsidRPr="0041344D" w:rsidRDefault="00BB5C1B" w:rsidP="00D83D02">
      <w:pPr>
        <w:spacing w:after="0"/>
        <w:jc w:val="center"/>
        <w:rPr>
          <w:rFonts w:ascii="Times New Roman" w:hAnsi="Times New Roman" w:cs="Times New Roman"/>
        </w:rPr>
      </w:pPr>
      <w:r>
        <w:rPr>
          <w:rFonts w:ascii="Times New Roman" w:hAnsi="Times New Roman" w:cs="Times New Roman"/>
        </w:rPr>
        <w:t>Projektový manažér</w:t>
      </w:r>
    </w:p>
    <w:p w:rsidR="00D83D02" w:rsidRPr="0041344D" w:rsidRDefault="00D83D02" w:rsidP="00D83D02">
      <w:pPr>
        <w:ind w:left="284"/>
        <w:jc w:val="center"/>
        <w:rPr>
          <w:rFonts w:ascii="Times New Roman" w:hAnsi="Times New Roman" w:cs="Times New Roman"/>
        </w:rPr>
      </w:pPr>
      <w:r w:rsidRPr="0041344D">
        <w:rPr>
          <w:rFonts w:ascii="Times New Roman" w:hAnsi="Times New Roman" w:cs="Times New Roman"/>
        </w:rPr>
        <w:t>pre projekt „</w:t>
      </w:r>
      <w:r w:rsidRPr="00C76693">
        <w:rPr>
          <w:rFonts w:eastAsia="Calibri"/>
          <w:b/>
          <w:bCs/>
        </w:rPr>
        <w:t>S</w:t>
      </w:r>
      <w:r>
        <w:rPr>
          <w:rFonts w:eastAsia="Calibri"/>
          <w:b/>
          <w:bCs/>
        </w:rPr>
        <w:t>polu</w:t>
      </w:r>
      <w:r w:rsidRPr="00C76693">
        <w:rPr>
          <w:rFonts w:eastAsia="Calibri"/>
          <w:b/>
          <w:bCs/>
        </w:rPr>
        <w:t xml:space="preserve"> pre tvorbu </w:t>
      </w:r>
      <w:proofErr w:type="spellStart"/>
      <w:r w:rsidRPr="00C76693">
        <w:rPr>
          <w:rFonts w:eastAsia="Calibri"/>
          <w:b/>
          <w:bCs/>
        </w:rPr>
        <w:t>komunitných</w:t>
      </w:r>
      <w:proofErr w:type="spellEnd"/>
      <w:r w:rsidRPr="00C76693">
        <w:rPr>
          <w:rFonts w:eastAsia="Calibri"/>
          <w:b/>
          <w:bCs/>
        </w:rPr>
        <w:t xml:space="preserve"> aktivít</w:t>
      </w:r>
      <w:r>
        <w:rPr>
          <w:rFonts w:eastAsia="Calibri"/>
          <w:b/>
          <w:bCs/>
        </w:rPr>
        <w:t>,</w:t>
      </w:r>
      <w:r w:rsidRPr="00C76693">
        <w:rPr>
          <w:rFonts w:eastAsia="Calibri"/>
          <w:b/>
          <w:bCs/>
        </w:rPr>
        <w:t xml:space="preserve"> ochranu zdravia</w:t>
      </w:r>
      <w:r>
        <w:rPr>
          <w:rFonts w:eastAsia="Calibri"/>
          <w:b/>
          <w:bCs/>
        </w:rPr>
        <w:t xml:space="preserve"> a</w:t>
      </w:r>
      <w:r w:rsidRPr="00C76693">
        <w:rPr>
          <w:rFonts w:eastAsia="Calibri"/>
          <w:b/>
          <w:bCs/>
        </w:rPr>
        <w:t> životného prostredia v MRK</w:t>
      </w:r>
      <w:r>
        <w:rPr>
          <w:rFonts w:eastAsia="Calibri"/>
          <w:b/>
          <w:bCs/>
        </w:rPr>
        <w:t> obce Krásnohorské Podhradie</w:t>
      </w:r>
      <w:r w:rsidRPr="0041344D">
        <w:rPr>
          <w:rFonts w:ascii="Times New Roman" w:hAnsi="Times New Roman" w:cs="Times New Roman"/>
        </w:rPr>
        <w:t xml:space="preserve">“ kód ITMS: </w:t>
      </w:r>
      <w:r w:rsidR="003E459A">
        <w:rPr>
          <w:rFonts w:ascii="Times New Roman" w:hAnsi="Times New Roman" w:cs="Times New Roman"/>
        </w:rPr>
        <w:t>27120130649</w:t>
      </w:r>
    </w:p>
    <w:p w:rsidR="00D83D02" w:rsidRPr="0041344D" w:rsidRDefault="00D83D02" w:rsidP="00D83D02">
      <w:pPr>
        <w:pStyle w:val="lnokzmluvy"/>
        <w:tabs>
          <w:tab w:val="clear" w:pos="360"/>
          <w:tab w:val="num" w:pos="0"/>
        </w:tabs>
        <w:ind w:firstLine="0"/>
        <w:contextualSpacing/>
        <w:rPr>
          <w:rFonts w:ascii="Times New Roman" w:hAnsi="Times New Roman"/>
          <w:szCs w:val="22"/>
        </w:rPr>
      </w:pPr>
      <w:r w:rsidRPr="0041344D">
        <w:rPr>
          <w:rFonts w:ascii="Times New Roman" w:hAnsi="Times New Roman"/>
          <w:szCs w:val="22"/>
        </w:rPr>
        <w:t>Zmluvné strany</w:t>
      </w:r>
    </w:p>
    <w:p w:rsidR="00D83D02" w:rsidRPr="00D83D02" w:rsidRDefault="00023498" w:rsidP="00D83D02">
      <w:pPr>
        <w:pStyle w:val="Pta"/>
        <w:tabs>
          <w:tab w:val="left" w:pos="2552"/>
        </w:tabs>
        <w:ind w:left="2520" w:hanging="2520"/>
        <w:contextualSpacing/>
        <w:rPr>
          <w:rFonts w:ascii="Times New Roman" w:hAnsi="Times New Roman" w:cs="Times New Roman"/>
          <w:b/>
        </w:rPr>
      </w:pPr>
      <w:r>
        <w:rPr>
          <w:rFonts w:ascii="Times New Roman" w:hAnsi="Times New Roman" w:cs="Times New Roman"/>
          <w:b/>
        </w:rPr>
        <w:t>Mandant</w:t>
      </w:r>
      <w:r w:rsidR="00D83D02" w:rsidRPr="00D83D02">
        <w:rPr>
          <w:rFonts w:ascii="Times New Roman" w:hAnsi="Times New Roman" w:cs="Times New Roman"/>
          <w:b/>
        </w:rPr>
        <w:t>:</w:t>
      </w:r>
      <w:r w:rsidR="00D83D02" w:rsidRPr="00D83D02">
        <w:rPr>
          <w:rFonts w:ascii="Times New Roman" w:hAnsi="Times New Roman" w:cs="Times New Roman"/>
          <w:b/>
        </w:rPr>
        <w:tab/>
      </w:r>
      <w:r w:rsidR="00D83D02" w:rsidRPr="00D83D02">
        <w:rPr>
          <w:rFonts w:ascii="Times New Roman" w:hAnsi="Times New Roman" w:cs="Times New Roman"/>
          <w:b/>
        </w:rPr>
        <w:tab/>
        <w:t>Krásnohorské Podhradie</w:t>
      </w:r>
    </w:p>
    <w:p w:rsidR="00D83D02" w:rsidRPr="00D83D02" w:rsidRDefault="00D83D02" w:rsidP="00D83D02">
      <w:pPr>
        <w:pStyle w:val="Pta"/>
        <w:tabs>
          <w:tab w:val="left" w:pos="2552"/>
        </w:tabs>
        <w:ind w:left="2520" w:hanging="2520"/>
        <w:contextualSpacing/>
        <w:rPr>
          <w:rFonts w:ascii="Times New Roman" w:hAnsi="Times New Roman" w:cs="Times New Roman"/>
        </w:rPr>
      </w:pPr>
      <w:r w:rsidRPr="00D83D02">
        <w:rPr>
          <w:rFonts w:ascii="Times New Roman" w:hAnsi="Times New Roman" w:cs="Times New Roman"/>
        </w:rPr>
        <w:t>Sídlo:</w:t>
      </w:r>
      <w:r w:rsidRPr="00D83D02">
        <w:rPr>
          <w:rFonts w:ascii="Times New Roman" w:hAnsi="Times New Roman" w:cs="Times New Roman"/>
        </w:rPr>
        <w:tab/>
      </w:r>
      <w:r w:rsidRPr="00D83D02">
        <w:rPr>
          <w:rFonts w:ascii="Times New Roman" w:hAnsi="Times New Roman" w:cs="Times New Roman"/>
        </w:rPr>
        <w:tab/>
      </w:r>
      <w:r w:rsidRPr="00E731F8">
        <w:rPr>
          <w:rFonts w:asciiTheme="majorHAnsi" w:hAnsiTheme="majorHAnsi"/>
        </w:rPr>
        <w:t>Hradná</w:t>
      </w:r>
      <w:r>
        <w:rPr>
          <w:rFonts w:asciiTheme="majorHAnsi" w:hAnsiTheme="majorHAnsi"/>
        </w:rPr>
        <w:t xml:space="preserve"> 156, </w:t>
      </w:r>
      <w:r w:rsidRPr="00E731F8">
        <w:rPr>
          <w:rFonts w:asciiTheme="majorHAnsi" w:hAnsiTheme="majorHAnsi"/>
        </w:rPr>
        <w:t>04941</w:t>
      </w:r>
      <w:r>
        <w:rPr>
          <w:rFonts w:asciiTheme="majorHAnsi" w:hAnsiTheme="majorHAnsi"/>
        </w:rPr>
        <w:t xml:space="preserve"> </w:t>
      </w:r>
      <w:r w:rsidRPr="00E731F8">
        <w:rPr>
          <w:rFonts w:asciiTheme="majorHAnsi" w:hAnsiTheme="majorHAnsi"/>
        </w:rPr>
        <w:t>Krásnohorské Podhradie</w:t>
      </w:r>
    </w:p>
    <w:p w:rsidR="00D83D02" w:rsidRPr="00D83D02" w:rsidRDefault="00D83D02" w:rsidP="00D83D02">
      <w:pPr>
        <w:pStyle w:val="Pta"/>
        <w:tabs>
          <w:tab w:val="left" w:pos="2552"/>
        </w:tabs>
        <w:ind w:left="2520" w:hanging="2520"/>
        <w:contextualSpacing/>
        <w:rPr>
          <w:rFonts w:ascii="Times New Roman" w:hAnsi="Times New Roman" w:cs="Times New Roman"/>
        </w:rPr>
      </w:pPr>
      <w:r w:rsidRPr="00D83D02">
        <w:rPr>
          <w:rFonts w:ascii="Times New Roman" w:hAnsi="Times New Roman" w:cs="Times New Roman"/>
        </w:rPr>
        <w:t xml:space="preserve">IČO: </w:t>
      </w:r>
      <w:r w:rsidRPr="00D83D02">
        <w:rPr>
          <w:rFonts w:ascii="Times New Roman" w:hAnsi="Times New Roman" w:cs="Times New Roman"/>
        </w:rPr>
        <w:tab/>
      </w:r>
      <w:r w:rsidRPr="00E731F8">
        <w:rPr>
          <w:rFonts w:asciiTheme="majorHAnsi" w:hAnsiTheme="majorHAnsi"/>
        </w:rPr>
        <w:t>00328421</w:t>
      </w:r>
    </w:p>
    <w:p w:rsidR="00D83D02" w:rsidRPr="00D83D02" w:rsidRDefault="00D83D02" w:rsidP="00D83D02">
      <w:pPr>
        <w:pStyle w:val="Pta"/>
        <w:tabs>
          <w:tab w:val="left" w:pos="2552"/>
        </w:tabs>
        <w:ind w:left="2520" w:hanging="2520"/>
        <w:contextualSpacing/>
        <w:rPr>
          <w:rFonts w:ascii="Times New Roman" w:hAnsi="Times New Roman" w:cs="Times New Roman"/>
        </w:rPr>
      </w:pPr>
      <w:r w:rsidRPr="00D83D02">
        <w:rPr>
          <w:rFonts w:ascii="Times New Roman" w:hAnsi="Times New Roman" w:cs="Times New Roman"/>
        </w:rPr>
        <w:t>DIČ:</w:t>
      </w:r>
      <w:r w:rsidRPr="00D83D02">
        <w:rPr>
          <w:rFonts w:ascii="Times New Roman" w:hAnsi="Times New Roman" w:cs="Times New Roman"/>
        </w:rPr>
        <w:tab/>
      </w:r>
      <w:r w:rsidRPr="00E731F8">
        <w:rPr>
          <w:rFonts w:asciiTheme="majorHAnsi" w:hAnsiTheme="majorHAnsi"/>
        </w:rPr>
        <w:t>2020961415</w:t>
      </w:r>
    </w:p>
    <w:p w:rsidR="00D83D02" w:rsidRPr="00D83D02" w:rsidRDefault="00D83D02" w:rsidP="00D83D02">
      <w:pPr>
        <w:pStyle w:val="Pta"/>
        <w:tabs>
          <w:tab w:val="left" w:pos="2552"/>
        </w:tabs>
        <w:ind w:left="2520" w:hanging="2520"/>
        <w:contextualSpacing/>
        <w:rPr>
          <w:rFonts w:ascii="Times New Roman" w:hAnsi="Times New Roman" w:cs="Times New Roman"/>
        </w:rPr>
      </w:pPr>
      <w:r w:rsidRPr="00D83D02">
        <w:rPr>
          <w:rFonts w:ascii="Times New Roman" w:hAnsi="Times New Roman" w:cs="Times New Roman"/>
        </w:rPr>
        <w:t>Štatutárny zástupca:</w:t>
      </w:r>
      <w:r w:rsidRPr="00D83D02">
        <w:rPr>
          <w:rFonts w:ascii="Times New Roman" w:hAnsi="Times New Roman" w:cs="Times New Roman"/>
        </w:rPr>
        <w:tab/>
      </w:r>
      <w:r w:rsidRPr="00E731F8">
        <w:rPr>
          <w:rFonts w:asciiTheme="majorHAnsi" w:hAnsiTheme="majorHAnsi"/>
        </w:rPr>
        <w:t>Peter BOLLO</w:t>
      </w:r>
      <w:r>
        <w:rPr>
          <w:rFonts w:asciiTheme="majorHAnsi" w:hAnsiTheme="majorHAnsi"/>
        </w:rPr>
        <w:t xml:space="preserve"> - starosta</w:t>
      </w:r>
    </w:p>
    <w:p w:rsidR="00D83D02" w:rsidRPr="00D83D02" w:rsidRDefault="00D83D02" w:rsidP="00D83D02">
      <w:pPr>
        <w:pStyle w:val="Pta"/>
        <w:tabs>
          <w:tab w:val="left" w:pos="2552"/>
        </w:tabs>
        <w:ind w:left="2520" w:hanging="2520"/>
        <w:contextualSpacing/>
        <w:rPr>
          <w:rFonts w:ascii="Times New Roman" w:hAnsi="Times New Roman" w:cs="Times New Roman"/>
        </w:rPr>
      </w:pPr>
      <w:r w:rsidRPr="00D83D02">
        <w:rPr>
          <w:rFonts w:ascii="Times New Roman" w:hAnsi="Times New Roman" w:cs="Times New Roman"/>
        </w:rPr>
        <w:t xml:space="preserve">Bankové spojenie: </w:t>
      </w:r>
      <w:r w:rsidRPr="00D83D02">
        <w:rPr>
          <w:rFonts w:ascii="Times New Roman" w:hAnsi="Times New Roman" w:cs="Times New Roman"/>
        </w:rPr>
        <w:tab/>
      </w:r>
      <w:r w:rsidR="003E459A" w:rsidRPr="003E459A">
        <w:rPr>
          <w:rFonts w:ascii="Times New Roman" w:hAnsi="Times New Roman" w:cs="Times New Roman"/>
        </w:rPr>
        <w:t>VÚB, a.s.</w:t>
      </w:r>
    </w:p>
    <w:p w:rsidR="00D83D02" w:rsidRPr="0041344D" w:rsidRDefault="00D83D02" w:rsidP="00D83D02">
      <w:pPr>
        <w:pStyle w:val="Pta"/>
        <w:tabs>
          <w:tab w:val="left" w:pos="2552"/>
        </w:tabs>
        <w:ind w:left="2520" w:hanging="2520"/>
        <w:contextualSpacing/>
        <w:rPr>
          <w:rFonts w:ascii="Times New Roman" w:hAnsi="Times New Roman" w:cs="Times New Roman"/>
          <w:b/>
        </w:rPr>
      </w:pPr>
      <w:r>
        <w:rPr>
          <w:rFonts w:ascii="Times New Roman" w:hAnsi="Times New Roman" w:cs="Times New Roman"/>
        </w:rPr>
        <w:t>IBAN</w:t>
      </w:r>
      <w:r w:rsidRPr="00D83D02">
        <w:rPr>
          <w:rFonts w:ascii="Times New Roman" w:hAnsi="Times New Roman" w:cs="Times New Roman"/>
        </w:rPr>
        <w:t>:</w:t>
      </w:r>
      <w:r w:rsidRPr="00D83D02">
        <w:rPr>
          <w:rFonts w:ascii="Times New Roman" w:hAnsi="Times New Roman" w:cs="Times New Roman"/>
        </w:rPr>
        <w:tab/>
      </w:r>
      <w:r w:rsidR="003E459A" w:rsidRPr="003E459A">
        <w:rPr>
          <w:rFonts w:ascii="Times New Roman" w:hAnsi="Times New Roman" w:cs="Times New Roman"/>
        </w:rPr>
        <w:t>SK41 0200 0000 0033 4826 9653</w:t>
      </w:r>
      <w:r w:rsidRPr="0041344D">
        <w:rPr>
          <w:rFonts w:ascii="Times New Roman" w:hAnsi="Times New Roman" w:cs="Times New Roman"/>
        </w:rPr>
        <w:tab/>
      </w:r>
    </w:p>
    <w:p w:rsidR="00D83D02" w:rsidRPr="0041344D" w:rsidRDefault="00D83D02" w:rsidP="00D83D02">
      <w:pPr>
        <w:pStyle w:val="Pta"/>
        <w:tabs>
          <w:tab w:val="clear" w:pos="4536"/>
          <w:tab w:val="clear" w:pos="9072"/>
          <w:tab w:val="left" w:pos="2552"/>
        </w:tabs>
        <w:ind w:left="2520" w:hanging="2520"/>
        <w:contextualSpacing/>
        <w:rPr>
          <w:rFonts w:ascii="Times New Roman" w:hAnsi="Times New Roman" w:cs="Times New Roman"/>
        </w:rPr>
      </w:pPr>
      <w:r>
        <w:rPr>
          <w:rFonts w:ascii="Times New Roman" w:hAnsi="Times New Roman" w:cs="Times New Roman"/>
          <w:b/>
        </w:rPr>
        <w:t xml:space="preserve"> </w:t>
      </w:r>
      <w:r w:rsidRPr="0041344D">
        <w:rPr>
          <w:rFonts w:ascii="Times New Roman" w:hAnsi="Times New Roman" w:cs="Times New Roman"/>
        </w:rPr>
        <w:tab/>
      </w:r>
    </w:p>
    <w:p w:rsidR="00D83D02" w:rsidRPr="0041344D" w:rsidRDefault="00D83D02" w:rsidP="00D83D02">
      <w:pPr>
        <w:pStyle w:val="Pta"/>
        <w:tabs>
          <w:tab w:val="clear" w:pos="4536"/>
          <w:tab w:val="clear" w:pos="9072"/>
          <w:tab w:val="left" w:pos="2552"/>
        </w:tabs>
        <w:ind w:left="2520" w:hanging="2520"/>
        <w:contextualSpacing/>
        <w:rPr>
          <w:rFonts w:ascii="Times New Roman" w:hAnsi="Times New Roman" w:cs="Times New Roman"/>
          <w:b/>
        </w:rPr>
      </w:pPr>
      <w:r w:rsidRPr="0041344D">
        <w:rPr>
          <w:rFonts w:ascii="Times New Roman" w:hAnsi="Times New Roman" w:cs="Times New Roman"/>
          <w:b/>
        </w:rPr>
        <w:t>(ďalej len ako „</w:t>
      </w:r>
      <w:r w:rsidR="00023498">
        <w:rPr>
          <w:rFonts w:ascii="Times New Roman" w:hAnsi="Times New Roman" w:cs="Times New Roman"/>
          <w:b/>
        </w:rPr>
        <w:t>Mandant</w:t>
      </w:r>
      <w:r w:rsidRPr="0041344D">
        <w:rPr>
          <w:rFonts w:ascii="Times New Roman" w:hAnsi="Times New Roman" w:cs="Times New Roman"/>
          <w:b/>
        </w:rPr>
        <w:t>“)</w:t>
      </w:r>
    </w:p>
    <w:p w:rsidR="00D83D02" w:rsidRPr="0041344D" w:rsidRDefault="00D83D02" w:rsidP="00D83D02">
      <w:pPr>
        <w:pStyle w:val="Pta"/>
        <w:tabs>
          <w:tab w:val="clear" w:pos="4536"/>
          <w:tab w:val="clear" w:pos="9072"/>
          <w:tab w:val="left" w:pos="2552"/>
        </w:tabs>
        <w:ind w:left="2520" w:hanging="2520"/>
        <w:contextualSpacing/>
        <w:rPr>
          <w:rFonts w:ascii="Times New Roman" w:hAnsi="Times New Roman" w:cs="Times New Roman"/>
          <w:b/>
        </w:rPr>
      </w:pPr>
    </w:p>
    <w:p w:rsidR="00D83D02" w:rsidRPr="0041344D" w:rsidRDefault="00D83D02" w:rsidP="00D83D02">
      <w:pPr>
        <w:tabs>
          <w:tab w:val="left" w:pos="2552"/>
        </w:tabs>
        <w:contextualSpacing/>
        <w:rPr>
          <w:rFonts w:ascii="Times New Roman" w:hAnsi="Times New Roman" w:cs="Times New Roman"/>
        </w:rPr>
      </w:pPr>
      <w:r w:rsidRPr="0041344D">
        <w:rPr>
          <w:rFonts w:ascii="Times New Roman" w:hAnsi="Times New Roman" w:cs="Times New Roman"/>
        </w:rPr>
        <w:t>a</w:t>
      </w:r>
    </w:p>
    <w:p w:rsidR="00D83D02" w:rsidRPr="007257A1" w:rsidRDefault="00023498" w:rsidP="00D83D02">
      <w:pPr>
        <w:pStyle w:val="Bezriadkovania"/>
        <w:rPr>
          <w:rFonts w:ascii="Times New Roman" w:hAnsi="Times New Roman" w:cs="Times New Roman"/>
          <w:b/>
        </w:rPr>
      </w:pPr>
      <w:r>
        <w:rPr>
          <w:rFonts w:ascii="Times New Roman" w:hAnsi="Times New Roman" w:cs="Times New Roman"/>
          <w:b/>
        </w:rPr>
        <w:t>Mandatár</w:t>
      </w:r>
      <w:r w:rsidR="00D83D02" w:rsidRPr="007257A1">
        <w:rPr>
          <w:rFonts w:ascii="Times New Roman" w:hAnsi="Times New Roman" w:cs="Times New Roman"/>
          <w:b/>
        </w:rPr>
        <w:t xml:space="preserve">: </w:t>
      </w:r>
      <w:r w:rsidR="00D83D02" w:rsidRPr="007257A1">
        <w:rPr>
          <w:rFonts w:ascii="Times New Roman" w:hAnsi="Times New Roman" w:cs="Times New Roman"/>
          <w:b/>
        </w:rPr>
        <w:tab/>
      </w:r>
      <w:r w:rsidR="00D83D02" w:rsidRPr="007257A1">
        <w:rPr>
          <w:rFonts w:ascii="Times New Roman" w:hAnsi="Times New Roman" w:cs="Times New Roman"/>
          <w:b/>
        </w:rPr>
        <w:tab/>
      </w:r>
      <w:r w:rsidR="00D83D02" w:rsidRPr="007257A1">
        <w:rPr>
          <w:rFonts w:ascii="Times New Roman" w:hAnsi="Times New Roman" w:cs="Times New Roman"/>
          <w:b/>
        </w:rPr>
        <w:tab/>
      </w:r>
      <w:r w:rsidR="00D83D02">
        <w:rPr>
          <w:rFonts w:ascii="Times New Roman" w:hAnsi="Times New Roman" w:cs="Times New Roman"/>
          <w:b/>
        </w:rPr>
        <w:t xml:space="preserve"> </w:t>
      </w:r>
    </w:p>
    <w:p w:rsidR="00D83D02" w:rsidRPr="007257A1" w:rsidRDefault="00D83D02" w:rsidP="00D83D02">
      <w:pPr>
        <w:pStyle w:val="Bezriadkovania"/>
        <w:rPr>
          <w:rFonts w:ascii="Times New Roman" w:hAnsi="Times New Roman" w:cs="Times New Roman"/>
        </w:rPr>
      </w:pPr>
      <w:r w:rsidRPr="007257A1">
        <w:rPr>
          <w:rFonts w:ascii="Times New Roman" w:hAnsi="Times New Roman" w:cs="Times New Roman"/>
        </w:rPr>
        <w:t>Sídlo:</w:t>
      </w:r>
      <w:r w:rsidRPr="007257A1">
        <w:rPr>
          <w:rFonts w:ascii="Times New Roman" w:hAnsi="Times New Roman" w:cs="Times New Roman"/>
        </w:rPr>
        <w:tab/>
      </w:r>
      <w:r w:rsidRPr="007257A1">
        <w:rPr>
          <w:rFonts w:ascii="Times New Roman" w:hAnsi="Times New Roman" w:cs="Times New Roman"/>
        </w:rPr>
        <w:tab/>
      </w:r>
      <w:r w:rsidRPr="007257A1">
        <w:rPr>
          <w:rFonts w:ascii="Times New Roman" w:hAnsi="Times New Roman" w:cs="Times New Roman"/>
        </w:rPr>
        <w:tab/>
      </w:r>
      <w:r w:rsidRPr="007257A1">
        <w:rPr>
          <w:rFonts w:ascii="Times New Roman" w:hAnsi="Times New Roman" w:cs="Times New Roman"/>
        </w:rPr>
        <w:tab/>
      </w:r>
      <w:r>
        <w:rPr>
          <w:rFonts w:ascii="Times New Roman" w:hAnsi="Times New Roman" w:cs="Times New Roman"/>
        </w:rPr>
        <w:t xml:space="preserve"> </w:t>
      </w:r>
    </w:p>
    <w:p w:rsidR="00D83D02" w:rsidRPr="007257A1" w:rsidRDefault="00D83D02" w:rsidP="00D83D02">
      <w:pPr>
        <w:pStyle w:val="Bezriadkovania"/>
        <w:rPr>
          <w:rFonts w:ascii="Times New Roman" w:hAnsi="Times New Roman" w:cs="Times New Roman"/>
        </w:rPr>
      </w:pPr>
      <w:r w:rsidRPr="007257A1">
        <w:rPr>
          <w:rFonts w:ascii="Times New Roman" w:hAnsi="Times New Roman" w:cs="Times New Roman"/>
        </w:rPr>
        <w:t>Štatutárny orgán:</w:t>
      </w:r>
      <w:r w:rsidRPr="007257A1">
        <w:rPr>
          <w:rFonts w:ascii="Times New Roman" w:hAnsi="Times New Roman" w:cs="Times New Roman"/>
        </w:rPr>
        <w:tab/>
      </w:r>
      <w:r w:rsidRPr="007257A1">
        <w:rPr>
          <w:rFonts w:ascii="Times New Roman" w:hAnsi="Times New Roman" w:cs="Times New Roman"/>
        </w:rPr>
        <w:tab/>
      </w:r>
      <w:r>
        <w:rPr>
          <w:rFonts w:ascii="Times New Roman" w:hAnsi="Times New Roman" w:cs="Times New Roman"/>
        </w:rPr>
        <w:t xml:space="preserve"> </w:t>
      </w:r>
    </w:p>
    <w:p w:rsidR="00D83D02" w:rsidRPr="007257A1" w:rsidRDefault="00D83D02" w:rsidP="00D83D02">
      <w:pPr>
        <w:pStyle w:val="Bezriadkovania"/>
        <w:rPr>
          <w:rFonts w:ascii="Times New Roman" w:hAnsi="Times New Roman" w:cs="Times New Roman"/>
        </w:rPr>
      </w:pPr>
      <w:r>
        <w:rPr>
          <w:rFonts w:ascii="Times New Roman" w:hAnsi="Times New Roman" w:cs="Times New Roman"/>
        </w:rPr>
        <w:t xml:space="preserve">Tel.: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83D02" w:rsidRPr="007257A1" w:rsidRDefault="00D83D02" w:rsidP="00D83D02">
      <w:pPr>
        <w:pStyle w:val="Bezriadkovania"/>
        <w:rPr>
          <w:rFonts w:ascii="Times New Roman" w:hAnsi="Times New Roman" w:cs="Times New Roman"/>
        </w:rPr>
      </w:pPr>
      <w:r w:rsidRPr="007257A1">
        <w:rPr>
          <w:rFonts w:ascii="Times New Roman" w:hAnsi="Times New Roman" w:cs="Times New Roman"/>
        </w:rPr>
        <w:t xml:space="preserve">IČO: </w:t>
      </w:r>
      <w:r w:rsidRPr="007257A1">
        <w:rPr>
          <w:rFonts w:ascii="Times New Roman" w:hAnsi="Times New Roman" w:cs="Times New Roman"/>
        </w:rPr>
        <w:tab/>
      </w:r>
      <w:r w:rsidRPr="007257A1">
        <w:rPr>
          <w:rFonts w:ascii="Times New Roman" w:hAnsi="Times New Roman" w:cs="Times New Roman"/>
        </w:rPr>
        <w:tab/>
      </w:r>
      <w:r w:rsidRPr="007257A1">
        <w:rPr>
          <w:rFonts w:ascii="Times New Roman" w:hAnsi="Times New Roman" w:cs="Times New Roman"/>
        </w:rPr>
        <w:tab/>
      </w:r>
      <w:r w:rsidRPr="007257A1">
        <w:rPr>
          <w:rFonts w:ascii="Times New Roman" w:hAnsi="Times New Roman" w:cs="Times New Roman"/>
        </w:rPr>
        <w:tab/>
      </w:r>
      <w:r>
        <w:rPr>
          <w:rFonts w:ascii="Times New Roman" w:hAnsi="Times New Roman" w:cs="Times New Roman"/>
        </w:rPr>
        <w:t xml:space="preserve"> </w:t>
      </w:r>
    </w:p>
    <w:p w:rsidR="00D83D02" w:rsidRPr="007257A1" w:rsidRDefault="00D83D02" w:rsidP="00D83D02">
      <w:pPr>
        <w:pStyle w:val="Bezriadkovania"/>
        <w:rPr>
          <w:rFonts w:ascii="Times New Roman" w:hAnsi="Times New Roman" w:cs="Times New Roman"/>
        </w:rPr>
      </w:pPr>
      <w:r w:rsidRPr="007257A1">
        <w:rPr>
          <w:rFonts w:ascii="Times New Roman" w:hAnsi="Times New Roman" w:cs="Times New Roman"/>
        </w:rPr>
        <w:t>DIČ:</w:t>
      </w:r>
      <w:r w:rsidRPr="007257A1">
        <w:rPr>
          <w:rFonts w:ascii="Times New Roman" w:hAnsi="Times New Roman" w:cs="Times New Roman"/>
        </w:rPr>
        <w:tab/>
      </w:r>
      <w:r w:rsidRPr="007257A1">
        <w:rPr>
          <w:rFonts w:ascii="Times New Roman" w:hAnsi="Times New Roman" w:cs="Times New Roman"/>
        </w:rPr>
        <w:tab/>
      </w:r>
      <w:r w:rsidRPr="007257A1">
        <w:rPr>
          <w:rFonts w:ascii="Times New Roman" w:hAnsi="Times New Roman" w:cs="Times New Roman"/>
        </w:rPr>
        <w:tab/>
      </w:r>
      <w:r w:rsidRPr="007257A1">
        <w:rPr>
          <w:rFonts w:ascii="Times New Roman" w:hAnsi="Times New Roman" w:cs="Times New Roman"/>
        </w:rPr>
        <w:tab/>
      </w:r>
      <w:r>
        <w:rPr>
          <w:rFonts w:ascii="Times New Roman" w:hAnsi="Times New Roman" w:cs="Times New Roman"/>
        </w:rPr>
        <w:t xml:space="preserve"> </w:t>
      </w:r>
    </w:p>
    <w:p w:rsidR="00D83D02" w:rsidRPr="007257A1" w:rsidRDefault="00D83D02" w:rsidP="00D83D02">
      <w:pPr>
        <w:pStyle w:val="Bezriadkovania"/>
        <w:rPr>
          <w:rFonts w:ascii="Times New Roman" w:hAnsi="Times New Roman" w:cs="Times New Roman"/>
        </w:rPr>
      </w:pPr>
      <w:r w:rsidRPr="007257A1">
        <w:rPr>
          <w:rFonts w:ascii="Times New Roman" w:hAnsi="Times New Roman" w:cs="Times New Roman"/>
        </w:rPr>
        <w:t>IČ DPH:</w:t>
      </w:r>
      <w:r w:rsidRPr="007257A1">
        <w:rPr>
          <w:rFonts w:ascii="Times New Roman" w:hAnsi="Times New Roman" w:cs="Times New Roman"/>
        </w:rPr>
        <w:tab/>
      </w:r>
      <w:r w:rsidRPr="007257A1">
        <w:rPr>
          <w:rFonts w:ascii="Times New Roman" w:hAnsi="Times New Roman" w:cs="Times New Roman"/>
        </w:rPr>
        <w:tab/>
      </w:r>
      <w:r>
        <w:rPr>
          <w:rFonts w:ascii="Times New Roman" w:hAnsi="Times New Roman" w:cs="Times New Roman"/>
        </w:rPr>
        <w:tab/>
        <w:t xml:space="preserve"> </w:t>
      </w:r>
    </w:p>
    <w:p w:rsidR="00D83D02" w:rsidRPr="007257A1" w:rsidRDefault="00D83D02" w:rsidP="00D83D02">
      <w:pPr>
        <w:pStyle w:val="Bezriadkovania"/>
        <w:rPr>
          <w:rFonts w:ascii="Times New Roman" w:hAnsi="Times New Roman" w:cs="Times New Roman"/>
        </w:rPr>
      </w:pPr>
      <w:r w:rsidRPr="007257A1">
        <w:rPr>
          <w:rFonts w:ascii="Times New Roman" w:hAnsi="Times New Roman" w:cs="Times New Roman"/>
        </w:rPr>
        <w:t xml:space="preserve">Bankové spojenie: </w:t>
      </w:r>
      <w:r w:rsidRPr="007257A1">
        <w:rPr>
          <w:rFonts w:ascii="Times New Roman" w:hAnsi="Times New Roman" w:cs="Times New Roman"/>
        </w:rPr>
        <w:tab/>
      </w:r>
      <w:r w:rsidRPr="007257A1">
        <w:rPr>
          <w:rFonts w:ascii="Times New Roman" w:hAnsi="Times New Roman" w:cs="Times New Roman"/>
        </w:rPr>
        <w:tab/>
      </w:r>
      <w:r>
        <w:rPr>
          <w:rFonts w:ascii="Times New Roman" w:hAnsi="Times New Roman" w:cs="Times New Roman"/>
        </w:rPr>
        <w:t xml:space="preserve"> </w:t>
      </w:r>
    </w:p>
    <w:p w:rsidR="00D83D02" w:rsidRPr="007257A1" w:rsidRDefault="00D83D02" w:rsidP="00D83D02">
      <w:pPr>
        <w:pStyle w:val="Bezriadkovania"/>
        <w:rPr>
          <w:rFonts w:ascii="Times New Roman" w:hAnsi="Times New Roman" w:cs="Times New Roman"/>
        </w:rPr>
      </w:pPr>
      <w:r w:rsidRPr="007257A1">
        <w:rPr>
          <w:rFonts w:ascii="Times New Roman" w:hAnsi="Times New Roman" w:cs="Times New Roman"/>
        </w:rPr>
        <w:t>Číslo účtu:</w:t>
      </w:r>
      <w:r w:rsidRPr="007257A1">
        <w:rPr>
          <w:rFonts w:ascii="Times New Roman" w:hAnsi="Times New Roman" w:cs="Times New Roman"/>
        </w:rPr>
        <w:tab/>
      </w:r>
      <w:r w:rsidRPr="007257A1">
        <w:rPr>
          <w:rFonts w:ascii="Times New Roman" w:hAnsi="Times New Roman" w:cs="Times New Roman"/>
        </w:rPr>
        <w:tab/>
      </w:r>
      <w:r w:rsidRPr="007257A1">
        <w:rPr>
          <w:rFonts w:ascii="Times New Roman" w:hAnsi="Times New Roman" w:cs="Times New Roman"/>
        </w:rPr>
        <w:tab/>
      </w:r>
      <w:r>
        <w:rPr>
          <w:rFonts w:ascii="Times New Roman" w:hAnsi="Times New Roman" w:cs="Times New Roman"/>
        </w:rPr>
        <w:t xml:space="preserve"> </w:t>
      </w:r>
    </w:p>
    <w:p w:rsidR="00D83D02" w:rsidRPr="007257A1" w:rsidRDefault="00D83D02" w:rsidP="00D83D02">
      <w:pPr>
        <w:pStyle w:val="Bezriadkovania"/>
        <w:rPr>
          <w:rFonts w:ascii="Times New Roman" w:hAnsi="Times New Roman" w:cs="Times New Roman"/>
        </w:rPr>
      </w:pPr>
      <w:r w:rsidRPr="007257A1">
        <w:rPr>
          <w:rFonts w:ascii="Times New Roman" w:hAnsi="Times New Roman" w:cs="Times New Roman"/>
        </w:rPr>
        <w:t>Registrácia:</w:t>
      </w:r>
      <w:r w:rsidRPr="007257A1">
        <w:rPr>
          <w:rFonts w:ascii="Times New Roman" w:hAnsi="Times New Roman" w:cs="Times New Roman"/>
        </w:rPr>
        <w:tab/>
        <w:t xml:space="preserve">     </w:t>
      </w:r>
      <w:r w:rsidRPr="007257A1">
        <w:rPr>
          <w:rFonts w:ascii="Times New Roman" w:hAnsi="Times New Roman" w:cs="Times New Roman"/>
        </w:rPr>
        <w:tab/>
      </w:r>
      <w:r w:rsidRPr="007257A1">
        <w:rPr>
          <w:rFonts w:ascii="Times New Roman" w:hAnsi="Times New Roman" w:cs="Times New Roman"/>
        </w:rPr>
        <w:tab/>
      </w:r>
      <w:r>
        <w:rPr>
          <w:rFonts w:ascii="Times New Roman" w:hAnsi="Times New Roman" w:cs="Times New Roman"/>
        </w:rPr>
        <w:t xml:space="preserve"> </w:t>
      </w:r>
    </w:p>
    <w:p w:rsidR="00D83D02" w:rsidRPr="0041344D" w:rsidRDefault="00D83D02" w:rsidP="00D83D02">
      <w:pPr>
        <w:pStyle w:val="Bezriadkovania"/>
        <w:rPr>
          <w:rFonts w:ascii="Times New Roman" w:hAnsi="Times New Roman" w:cs="Times New Roman"/>
        </w:rPr>
      </w:pPr>
    </w:p>
    <w:p w:rsidR="00D83D02" w:rsidRPr="0041344D" w:rsidRDefault="00D83D02" w:rsidP="00D83D02">
      <w:pPr>
        <w:pStyle w:val="Bezriadkovania"/>
        <w:rPr>
          <w:rFonts w:ascii="Times New Roman" w:hAnsi="Times New Roman" w:cs="Times New Roman"/>
          <w:b/>
        </w:rPr>
      </w:pPr>
      <w:r w:rsidRPr="0041344D">
        <w:rPr>
          <w:rFonts w:ascii="Times New Roman" w:hAnsi="Times New Roman" w:cs="Times New Roman"/>
          <w:b/>
        </w:rPr>
        <w:t>(ďalej len ako „</w:t>
      </w:r>
      <w:r w:rsidR="00023498">
        <w:rPr>
          <w:rFonts w:ascii="Times New Roman" w:hAnsi="Times New Roman" w:cs="Times New Roman"/>
          <w:b/>
        </w:rPr>
        <w:t>Mandatár</w:t>
      </w:r>
      <w:r w:rsidRPr="0041344D">
        <w:rPr>
          <w:rFonts w:ascii="Times New Roman" w:hAnsi="Times New Roman" w:cs="Times New Roman"/>
          <w:b/>
        </w:rPr>
        <w:t>“)</w:t>
      </w:r>
    </w:p>
    <w:p w:rsidR="00D83D02" w:rsidRPr="0041344D" w:rsidRDefault="00D83D02" w:rsidP="00D83D02">
      <w:pPr>
        <w:pStyle w:val="Pta"/>
        <w:tabs>
          <w:tab w:val="clear" w:pos="4536"/>
          <w:tab w:val="clear" w:pos="9072"/>
          <w:tab w:val="left" w:pos="2552"/>
        </w:tabs>
        <w:contextualSpacing/>
        <w:rPr>
          <w:rFonts w:ascii="Times New Roman" w:hAnsi="Times New Roman" w:cs="Times New Roman"/>
          <w:b/>
        </w:rPr>
      </w:pPr>
    </w:p>
    <w:p w:rsidR="00D83D02" w:rsidRPr="0041344D" w:rsidRDefault="00D83D02" w:rsidP="00D83D02">
      <w:pPr>
        <w:pStyle w:val="lnokzmluvy"/>
        <w:tabs>
          <w:tab w:val="clear" w:pos="360"/>
          <w:tab w:val="num" w:pos="3414"/>
        </w:tabs>
        <w:ind w:left="2694" w:firstLine="0"/>
        <w:contextualSpacing/>
        <w:jc w:val="left"/>
        <w:rPr>
          <w:rFonts w:ascii="Times New Roman" w:hAnsi="Times New Roman"/>
          <w:szCs w:val="22"/>
        </w:rPr>
      </w:pPr>
      <w:r w:rsidRPr="0041344D">
        <w:rPr>
          <w:rFonts w:ascii="Times New Roman" w:hAnsi="Times New Roman"/>
          <w:szCs w:val="22"/>
        </w:rPr>
        <w:t>Východiskové podklady a údaje</w:t>
      </w:r>
    </w:p>
    <w:p w:rsidR="00D83D02" w:rsidRPr="0041344D" w:rsidRDefault="00023498" w:rsidP="00D83D02">
      <w:pPr>
        <w:numPr>
          <w:ilvl w:val="0"/>
          <w:numId w:val="3"/>
        </w:numPr>
        <w:spacing w:before="120" w:after="0" w:line="240" w:lineRule="auto"/>
        <w:ind w:left="357" w:hanging="357"/>
        <w:contextualSpacing/>
        <w:jc w:val="both"/>
        <w:rPr>
          <w:rFonts w:ascii="Times New Roman" w:hAnsi="Times New Roman" w:cs="Times New Roman"/>
        </w:rPr>
      </w:pPr>
      <w:r>
        <w:rPr>
          <w:rFonts w:ascii="Times New Roman" w:hAnsi="Times New Roman" w:cs="Times New Roman"/>
        </w:rPr>
        <w:t>Mandant</w:t>
      </w:r>
      <w:r w:rsidR="00D83D02" w:rsidRPr="0041344D">
        <w:rPr>
          <w:rFonts w:ascii="Times New Roman" w:hAnsi="Times New Roman" w:cs="Times New Roman"/>
        </w:rPr>
        <w:t xml:space="preserve"> a </w:t>
      </w:r>
      <w:r>
        <w:rPr>
          <w:rFonts w:ascii="Times New Roman" w:hAnsi="Times New Roman" w:cs="Times New Roman"/>
        </w:rPr>
        <w:t>Mandatár</w:t>
      </w:r>
      <w:r w:rsidR="00D83D02" w:rsidRPr="0041344D">
        <w:rPr>
          <w:rFonts w:ascii="Times New Roman" w:hAnsi="Times New Roman" w:cs="Times New Roman"/>
        </w:rPr>
        <w:t xml:space="preserve"> (ďalej len ako „zmluvné strany“) uzatvárajú túto zmluvu v súlade s  § 409 a </w:t>
      </w:r>
      <w:proofErr w:type="spellStart"/>
      <w:r w:rsidR="00D83D02" w:rsidRPr="0041344D">
        <w:rPr>
          <w:rFonts w:ascii="Times New Roman" w:hAnsi="Times New Roman" w:cs="Times New Roman"/>
        </w:rPr>
        <w:t>nasl</w:t>
      </w:r>
      <w:proofErr w:type="spellEnd"/>
      <w:r w:rsidR="00D83D02" w:rsidRPr="0041344D">
        <w:rPr>
          <w:rFonts w:ascii="Times New Roman" w:hAnsi="Times New Roman" w:cs="Times New Roman"/>
        </w:rPr>
        <w:t>. zák. č. 513/1991 Z. z. Obchodný zákonník v znení neskorších predpisov,  § 9, ods. 9 a § 3, ods. 2 Zákona o verejnom obstarávaní a o zmene a doplnení niektorých zákonov v platnom znení ako zmluvný typ zmluva o dodávke služieb (ďalej len ako „zmluva“).</w:t>
      </w:r>
    </w:p>
    <w:p w:rsidR="00D83D02" w:rsidRPr="0041344D" w:rsidRDefault="00D83D02" w:rsidP="00D83D02">
      <w:pPr>
        <w:numPr>
          <w:ilvl w:val="0"/>
          <w:numId w:val="3"/>
        </w:numPr>
        <w:spacing w:after="0" w:line="240" w:lineRule="auto"/>
        <w:ind w:left="357" w:hanging="357"/>
        <w:contextualSpacing/>
        <w:jc w:val="both"/>
        <w:rPr>
          <w:rFonts w:ascii="Times New Roman" w:hAnsi="Times New Roman" w:cs="Times New Roman"/>
          <w:color w:val="000000"/>
        </w:rPr>
      </w:pPr>
      <w:r w:rsidRPr="0041344D">
        <w:rPr>
          <w:rFonts w:ascii="Times New Roman" w:hAnsi="Times New Roman" w:cs="Times New Roman"/>
        </w:rPr>
        <w:t xml:space="preserve">Zmluvné strany sa dohodli, že súhlasia, že </w:t>
      </w:r>
      <w:r w:rsidRPr="0041344D">
        <w:rPr>
          <w:rFonts w:ascii="Times New Roman" w:hAnsi="Times New Roman" w:cs="Times New Roman"/>
          <w:color w:val="000000"/>
        </w:rPr>
        <w:t xml:space="preserve">v prípade, ak dôjde k zmene Systému finančného riadenia štrukturálnych fondov a Kohézneho fondu na programové obdobie 2007 – 2013, k zmene </w:t>
      </w:r>
      <w:r w:rsidRPr="0041344D">
        <w:rPr>
          <w:rFonts w:ascii="Times New Roman" w:hAnsi="Times New Roman" w:cs="Times New Roman"/>
          <w:color w:val="000000"/>
        </w:rPr>
        <w:lastRenderedPageBreak/>
        <w:t>Príručky pre prijímateľa NFP, k zmene schémy štátnej pomoci a touto zmenou dôjde k zmene textu zmluvy uzavretej medzi poskytovateľom NFP a </w:t>
      </w:r>
      <w:r w:rsidR="00023498">
        <w:rPr>
          <w:rFonts w:ascii="Times New Roman" w:hAnsi="Times New Roman" w:cs="Times New Roman"/>
          <w:color w:val="000000"/>
        </w:rPr>
        <w:t>Mandant</w:t>
      </w:r>
      <w:r w:rsidRPr="0041344D">
        <w:rPr>
          <w:rFonts w:ascii="Times New Roman" w:hAnsi="Times New Roman" w:cs="Times New Roman"/>
          <w:color w:val="000000"/>
        </w:rPr>
        <w:t>om, ako prijímateľom NFP a uvedená zmena bude mať vplyv na znenie tejto zmluvy, bude zmena spracovaná vo forme  dodatku k tejto zmluve a zmluvné strany sa budú riadiť takto zmenenými ustanoveniami.</w:t>
      </w:r>
    </w:p>
    <w:p w:rsidR="00D83D02" w:rsidRPr="0041344D" w:rsidRDefault="00D83D02" w:rsidP="00D83D02">
      <w:pPr>
        <w:pStyle w:val="lnokzmluvy"/>
        <w:tabs>
          <w:tab w:val="clear" w:pos="360"/>
          <w:tab w:val="num" w:pos="0"/>
        </w:tabs>
        <w:ind w:firstLine="0"/>
        <w:contextualSpacing/>
        <w:rPr>
          <w:rFonts w:ascii="Times New Roman" w:hAnsi="Times New Roman"/>
          <w:szCs w:val="22"/>
        </w:rPr>
      </w:pPr>
      <w:r w:rsidRPr="0041344D">
        <w:rPr>
          <w:rFonts w:ascii="Times New Roman" w:hAnsi="Times New Roman"/>
          <w:szCs w:val="22"/>
        </w:rPr>
        <w:t>Predmet zmluvy</w:t>
      </w:r>
    </w:p>
    <w:p w:rsidR="00BB5C1B" w:rsidRDefault="00D83D02" w:rsidP="00BB5C1B">
      <w:pPr>
        <w:pStyle w:val="Odsekzoznamu"/>
        <w:numPr>
          <w:ilvl w:val="0"/>
          <w:numId w:val="11"/>
        </w:numPr>
        <w:spacing w:before="120" w:after="0" w:line="240" w:lineRule="auto"/>
        <w:jc w:val="both"/>
        <w:rPr>
          <w:rFonts w:ascii="Times New Roman" w:hAnsi="Times New Roman" w:cs="Times New Roman"/>
        </w:rPr>
      </w:pPr>
      <w:r w:rsidRPr="00BB5C1B">
        <w:rPr>
          <w:rFonts w:ascii="Times New Roman" w:hAnsi="Times New Roman" w:cs="Times New Roman"/>
        </w:rPr>
        <w:t xml:space="preserve">Predmetom tejto zmluvy je dodanie služieb súvisiacich s pozíciou </w:t>
      </w:r>
      <w:r w:rsidR="001F4A57" w:rsidRPr="00BB5C1B">
        <w:rPr>
          <w:rFonts w:ascii="Times New Roman" w:hAnsi="Times New Roman" w:cs="Times New Roman"/>
        </w:rPr>
        <w:t>projektového manažéra</w:t>
      </w:r>
      <w:r w:rsidRPr="00BB5C1B">
        <w:rPr>
          <w:rFonts w:ascii="Times New Roman" w:hAnsi="Times New Roman" w:cs="Times New Roman"/>
        </w:rPr>
        <w:t xml:space="preserve"> pre projekt „</w:t>
      </w:r>
      <w:r w:rsidRPr="00BB5C1B">
        <w:rPr>
          <w:rFonts w:ascii="Times New Roman" w:eastAsia="Calibri" w:hAnsi="Times New Roman" w:cs="Times New Roman"/>
          <w:b/>
          <w:bCs/>
        </w:rPr>
        <w:t>Spolu pre tvorbu </w:t>
      </w:r>
      <w:proofErr w:type="spellStart"/>
      <w:r w:rsidRPr="00BB5C1B">
        <w:rPr>
          <w:rFonts w:ascii="Times New Roman" w:eastAsia="Calibri" w:hAnsi="Times New Roman" w:cs="Times New Roman"/>
          <w:b/>
          <w:bCs/>
        </w:rPr>
        <w:t>komunitných</w:t>
      </w:r>
      <w:proofErr w:type="spellEnd"/>
      <w:r w:rsidRPr="00BB5C1B">
        <w:rPr>
          <w:rFonts w:ascii="Times New Roman" w:eastAsia="Calibri" w:hAnsi="Times New Roman" w:cs="Times New Roman"/>
          <w:b/>
          <w:bCs/>
        </w:rPr>
        <w:t xml:space="preserve"> aktivít, ochranu zdravia a životného prostredia v MRK obce Krásnohorské Podhradie</w:t>
      </w:r>
      <w:r w:rsidRPr="00BB5C1B">
        <w:rPr>
          <w:rFonts w:ascii="Times New Roman" w:hAnsi="Times New Roman" w:cs="Times New Roman"/>
        </w:rPr>
        <w:t xml:space="preserve">“ kód ITMS: </w:t>
      </w:r>
      <w:r w:rsidR="003E459A" w:rsidRPr="00BB5C1B">
        <w:rPr>
          <w:rFonts w:ascii="Times New Roman" w:hAnsi="Times New Roman" w:cs="Times New Roman"/>
        </w:rPr>
        <w:t>27120130649</w:t>
      </w:r>
      <w:r w:rsidRPr="00BB5C1B">
        <w:rPr>
          <w:rFonts w:ascii="Times New Roman" w:hAnsi="Times New Roman" w:cs="Times New Roman"/>
        </w:rPr>
        <w:t xml:space="preserve">. </w:t>
      </w:r>
      <w:r w:rsidR="00BB5C1B" w:rsidRPr="00BB5C1B">
        <w:rPr>
          <w:rFonts w:ascii="Times New Roman" w:hAnsi="Times New Roman" w:cs="Times New Roman"/>
        </w:rPr>
        <w:t xml:space="preserve">Projektový manažér zodpovedá za aktivity súvisiace s riadením projektu, prípravou monitorovacích správ a ostatných dokladov v zmysle príručky pre žiadateľa. Predpokladaný rozsah prác je 300 hodín </w:t>
      </w:r>
    </w:p>
    <w:p w:rsidR="00D83D02" w:rsidRPr="00BB5C1B" w:rsidRDefault="00D83D02" w:rsidP="00BB5C1B">
      <w:pPr>
        <w:pStyle w:val="Odsekzoznamu"/>
        <w:numPr>
          <w:ilvl w:val="0"/>
          <w:numId w:val="11"/>
        </w:numPr>
        <w:spacing w:before="120" w:after="0" w:line="240" w:lineRule="auto"/>
        <w:jc w:val="both"/>
        <w:rPr>
          <w:rFonts w:ascii="Times New Roman" w:hAnsi="Times New Roman" w:cs="Times New Roman"/>
        </w:rPr>
      </w:pPr>
      <w:r w:rsidRPr="00BB5C1B">
        <w:rPr>
          <w:rFonts w:ascii="Times New Roman" w:hAnsi="Times New Roman" w:cs="Times New Roman"/>
        </w:rPr>
        <w:t>Špecifikácia predmetu zmluvy vrátane rozpočtu je uvedená v prílohe, ktorá je neoddeliteľnou súčasťou  tejto zmluvy.</w:t>
      </w:r>
    </w:p>
    <w:p w:rsidR="00D83D02" w:rsidRPr="0041344D" w:rsidRDefault="00023498" w:rsidP="00D83D02">
      <w:pPr>
        <w:pStyle w:val="Odsekzoznamu"/>
        <w:numPr>
          <w:ilvl w:val="0"/>
          <w:numId w:val="11"/>
        </w:numPr>
        <w:spacing w:before="120" w:after="0" w:line="240" w:lineRule="auto"/>
        <w:ind w:left="357" w:hanging="357"/>
        <w:jc w:val="both"/>
        <w:rPr>
          <w:rFonts w:ascii="Times New Roman" w:hAnsi="Times New Roman" w:cs="Times New Roman"/>
        </w:rPr>
      </w:pPr>
      <w:r>
        <w:rPr>
          <w:rFonts w:ascii="Times New Roman" w:hAnsi="Times New Roman" w:cs="Times New Roman"/>
        </w:rPr>
        <w:t>Mandant</w:t>
      </w:r>
      <w:r w:rsidR="00D83D02" w:rsidRPr="0041344D">
        <w:rPr>
          <w:rFonts w:ascii="Times New Roman" w:hAnsi="Times New Roman" w:cs="Times New Roman"/>
        </w:rPr>
        <w:t xml:space="preserve"> sa zaväzuje dodané služby, prevziať a zaplatiť.</w:t>
      </w:r>
    </w:p>
    <w:p w:rsidR="00D83D02" w:rsidRPr="0041344D" w:rsidRDefault="00D83D02" w:rsidP="00D83D02">
      <w:pPr>
        <w:pStyle w:val="lnokzmluvy"/>
        <w:tabs>
          <w:tab w:val="clear" w:pos="360"/>
          <w:tab w:val="num" w:pos="0"/>
        </w:tabs>
        <w:ind w:firstLine="0"/>
        <w:contextualSpacing/>
        <w:rPr>
          <w:rFonts w:ascii="Times New Roman" w:hAnsi="Times New Roman"/>
          <w:szCs w:val="22"/>
        </w:rPr>
      </w:pPr>
      <w:r w:rsidRPr="0041344D">
        <w:rPr>
          <w:rFonts w:ascii="Times New Roman" w:hAnsi="Times New Roman"/>
          <w:szCs w:val="22"/>
        </w:rPr>
        <w:t>Čas a miesto plnenia</w:t>
      </w:r>
    </w:p>
    <w:p w:rsidR="00D83D02" w:rsidRPr="0041344D" w:rsidRDefault="00023498" w:rsidP="00D83D02">
      <w:pPr>
        <w:pStyle w:val="Zoznamslo2"/>
        <w:numPr>
          <w:ilvl w:val="0"/>
          <w:numId w:val="4"/>
        </w:numPr>
        <w:tabs>
          <w:tab w:val="clear" w:pos="360"/>
        </w:tabs>
        <w:spacing w:line="240" w:lineRule="auto"/>
        <w:ind w:left="357" w:hanging="357"/>
        <w:contextualSpacing/>
        <w:rPr>
          <w:rFonts w:ascii="Times New Roman" w:hAnsi="Times New Roman" w:cs="Times New Roman"/>
          <w:szCs w:val="22"/>
        </w:rPr>
      </w:pPr>
      <w:r>
        <w:rPr>
          <w:rFonts w:ascii="Times New Roman" w:hAnsi="Times New Roman" w:cs="Times New Roman"/>
          <w:szCs w:val="22"/>
        </w:rPr>
        <w:t>Mandatár</w:t>
      </w:r>
      <w:r w:rsidR="00D83D02" w:rsidRPr="0041344D">
        <w:rPr>
          <w:rFonts w:ascii="Times New Roman" w:hAnsi="Times New Roman" w:cs="Times New Roman"/>
          <w:szCs w:val="22"/>
        </w:rPr>
        <w:t xml:space="preserve"> sa zaväzuje dodať predmet zmluvy - služby, na mieste plnenia najneskôr do 30 dní od doručenia objednávky.</w:t>
      </w:r>
    </w:p>
    <w:p w:rsidR="00D83D02" w:rsidRPr="0041344D" w:rsidRDefault="00D83D02" w:rsidP="00D83D02">
      <w:pPr>
        <w:pStyle w:val="lnokzmluvy"/>
        <w:tabs>
          <w:tab w:val="clear" w:pos="360"/>
        </w:tabs>
        <w:ind w:firstLine="0"/>
        <w:contextualSpacing/>
        <w:rPr>
          <w:rFonts w:ascii="Times New Roman" w:hAnsi="Times New Roman"/>
          <w:szCs w:val="22"/>
        </w:rPr>
      </w:pPr>
      <w:r w:rsidRPr="0041344D">
        <w:rPr>
          <w:rFonts w:ascii="Times New Roman" w:hAnsi="Times New Roman"/>
          <w:szCs w:val="22"/>
        </w:rPr>
        <w:t>Lehota trvania zmluvy</w:t>
      </w:r>
    </w:p>
    <w:p w:rsidR="00D83D02" w:rsidRPr="0041344D" w:rsidRDefault="00D83D02" w:rsidP="00D83D02">
      <w:pPr>
        <w:pStyle w:val="Zkladntext"/>
        <w:numPr>
          <w:ilvl w:val="0"/>
          <w:numId w:val="5"/>
        </w:numPr>
        <w:tabs>
          <w:tab w:val="clear" w:pos="360"/>
        </w:tabs>
        <w:spacing w:after="120"/>
        <w:ind w:left="357" w:hanging="357"/>
        <w:contextualSpacing/>
        <w:rPr>
          <w:sz w:val="22"/>
          <w:szCs w:val="22"/>
        </w:rPr>
      </w:pPr>
      <w:r w:rsidRPr="0041344D">
        <w:rPr>
          <w:sz w:val="22"/>
          <w:szCs w:val="22"/>
        </w:rPr>
        <w:t>Zmluva sa uzatvára na jeden obchodný prípad do skončenia dodávky predmetu zmluvy.</w:t>
      </w:r>
    </w:p>
    <w:p w:rsidR="00D83D02" w:rsidRPr="0041344D" w:rsidRDefault="00D83D02" w:rsidP="00D83D02">
      <w:pPr>
        <w:pStyle w:val="Zkladntext"/>
        <w:numPr>
          <w:ilvl w:val="0"/>
          <w:numId w:val="5"/>
        </w:numPr>
        <w:tabs>
          <w:tab w:val="clear" w:pos="360"/>
        </w:tabs>
        <w:spacing w:after="120"/>
        <w:ind w:left="357" w:hanging="357"/>
        <w:contextualSpacing/>
        <w:rPr>
          <w:sz w:val="22"/>
          <w:szCs w:val="22"/>
        </w:rPr>
      </w:pPr>
      <w:r w:rsidRPr="0041344D">
        <w:rPr>
          <w:sz w:val="22"/>
          <w:szCs w:val="22"/>
        </w:rPr>
        <w:t>Zmluvné strany majú právo ukončiť platnosť tejto zmluvy dohodou oboch zmluvných strán alebo výpoveďou v 3-mesačnej výpovednej lehote z dôvodu závažného porušenia ustanovení tejto zmluvy ktoroukoľvek zo zmluvných strán.</w:t>
      </w:r>
    </w:p>
    <w:p w:rsidR="00D83D02" w:rsidRPr="0041344D" w:rsidRDefault="00D83D02" w:rsidP="00D83D02">
      <w:pPr>
        <w:pStyle w:val="Zkladntext"/>
        <w:numPr>
          <w:ilvl w:val="0"/>
          <w:numId w:val="5"/>
        </w:numPr>
        <w:tabs>
          <w:tab w:val="clear" w:pos="360"/>
        </w:tabs>
        <w:spacing w:after="120"/>
        <w:ind w:left="357" w:hanging="357"/>
        <w:contextualSpacing/>
        <w:rPr>
          <w:sz w:val="22"/>
          <w:szCs w:val="22"/>
        </w:rPr>
      </w:pPr>
      <w:r w:rsidRPr="0041344D">
        <w:rPr>
          <w:sz w:val="22"/>
          <w:szCs w:val="22"/>
        </w:rPr>
        <w:t>Za závažné porušenie tejto zmluvy zo strany kupujúceho sa považuje neuhradenie faktúry            do 30 dní po lehote splatnosti.</w:t>
      </w:r>
    </w:p>
    <w:p w:rsidR="00D83D02" w:rsidRPr="0041344D" w:rsidRDefault="00D83D02" w:rsidP="00D83D02">
      <w:pPr>
        <w:pStyle w:val="Zkladntext"/>
        <w:numPr>
          <w:ilvl w:val="0"/>
          <w:numId w:val="5"/>
        </w:numPr>
        <w:tabs>
          <w:tab w:val="clear" w:pos="360"/>
        </w:tabs>
        <w:spacing w:after="120"/>
        <w:ind w:left="357" w:hanging="357"/>
        <w:contextualSpacing/>
        <w:rPr>
          <w:sz w:val="22"/>
          <w:szCs w:val="22"/>
        </w:rPr>
      </w:pPr>
      <w:r w:rsidRPr="0041344D">
        <w:rPr>
          <w:sz w:val="22"/>
          <w:szCs w:val="22"/>
        </w:rPr>
        <w:t xml:space="preserve">Za závažné porušenie tejto zmluvy zo strany predávajúceho sa považuje nedodržanie termínu dodávky. </w:t>
      </w:r>
    </w:p>
    <w:p w:rsidR="00D83D02" w:rsidRPr="0041344D" w:rsidRDefault="00D83D02" w:rsidP="00D83D02">
      <w:pPr>
        <w:pStyle w:val="Zkladntext"/>
        <w:numPr>
          <w:ilvl w:val="0"/>
          <w:numId w:val="5"/>
        </w:numPr>
        <w:tabs>
          <w:tab w:val="clear" w:pos="360"/>
        </w:tabs>
        <w:spacing w:after="120"/>
        <w:ind w:left="357" w:hanging="357"/>
        <w:contextualSpacing/>
        <w:rPr>
          <w:sz w:val="22"/>
          <w:szCs w:val="22"/>
        </w:rPr>
      </w:pPr>
      <w:r w:rsidRPr="0041344D">
        <w:rPr>
          <w:sz w:val="22"/>
          <w:szCs w:val="22"/>
        </w:rPr>
        <w:t>Výpovedná lehota začína plynúť prvým dňom nasledujúceho mesiaca po doručení výpovede druhej zmluvnej strane.</w:t>
      </w:r>
    </w:p>
    <w:p w:rsidR="00D83D02" w:rsidRDefault="00D83D02" w:rsidP="00D83D02">
      <w:pPr>
        <w:pStyle w:val="lnokzmluvy"/>
        <w:tabs>
          <w:tab w:val="clear" w:pos="360"/>
          <w:tab w:val="num" w:pos="0"/>
        </w:tabs>
        <w:ind w:firstLine="0"/>
        <w:contextualSpacing/>
        <w:rPr>
          <w:rFonts w:ascii="Times New Roman" w:hAnsi="Times New Roman"/>
          <w:szCs w:val="22"/>
        </w:rPr>
      </w:pPr>
      <w:r w:rsidRPr="0041344D">
        <w:rPr>
          <w:rFonts w:ascii="Times New Roman" w:hAnsi="Times New Roman"/>
          <w:szCs w:val="22"/>
        </w:rPr>
        <w:t>Cena a platobné podmienky</w:t>
      </w:r>
    </w:p>
    <w:p w:rsidR="00D83D02" w:rsidRPr="0041344D" w:rsidRDefault="00D83D02" w:rsidP="00D83D02">
      <w:pPr>
        <w:pStyle w:val="lnokzmluvy"/>
        <w:numPr>
          <w:ilvl w:val="0"/>
          <w:numId w:val="0"/>
        </w:numPr>
        <w:contextualSpacing/>
        <w:jc w:val="left"/>
        <w:rPr>
          <w:rFonts w:ascii="Times New Roman" w:hAnsi="Times New Roman"/>
          <w:szCs w:val="22"/>
        </w:rPr>
      </w:pPr>
    </w:p>
    <w:p w:rsidR="00D83D02" w:rsidRPr="0041344D" w:rsidRDefault="00023498" w:rsidP="00D83D02">
      <w:pPr>
        <w:pStyle w:val="Zkladntext"/>
        <w:numPr>
          <w:ilvl w:val="0"/>
          <w:numId w:val="9"/>
        </w:numPr>
        <w:spacing w:after="120"/>
        <w:contextualSpacing/>
        <w:rPr>
          <w:sz w:val="22"/>
          <w:szCs w:val="22"/>
        </w:rPr>
      </w:pPr>
      <w:r>
        <w:rPr>
          <w:sz w:val="22"/>
          <w:szCs w:val="22"/>
        </w:rPr>
        <w:t>Mandant</w:t>
      </w:r>
      <w:r w:rsidR="00D83D02" w:rsidRPr="0041344D">
        <w:rPr>
          <w:sz w:val="22"/>
          <w:szCs w:val="22"/>
        </w:rPr>
        <w:t xml:space="preserve"> neposkytne predávajúcemu preddavok na predmet plnenia zmluvy.</w:t>
      </w:r>
    </w:p>
    <w:p w:rsidR="00D83D02" w:rsidRPr="0041344D" w:rsidRDefault="00D83D02" w:rsidP="00D83D02">
      <w:pPr>
        <w:pStyle w:val="Zkladntext"/>
        <w:numPr>
          <w:ilvl w:val="0"/>
          <w:numId w:val="9"/>
        </w:numPr>
        <w:spacing w:after="120"/>
        <w:ind w:left="357" w:hanging="357"/>
        <w:contextualSpacing/>
        <w:rPr>
          <w:sz w:val="22"/>
          <w:szCs w:val="22"/>
        </w:rPr>
      </w:pPr>
      <w:r w:rsidRPr="0041344D">
        <w:rPr>
          <w:sz w:val="22"/>
          <w:szCs w:val="22"/>
        </w:rPr>
        <w:t xml:space="preserve">Cena kompletného predmetu zmluvy je výsledná cena pre kupujúceho a zahŕňa v sebe DPH, a ostatné oprávnené poplatky a náklady </w:t>
      </w:r>
      <w:r w:rsidR="00023498">
        <w:rPr>
          <w:sz w:val="22"/>
          <w:szCs w:val="22"/>
        </w:rPr>
        <w:t>Mandatár</w:t>
      </w:r>
      <w:r w:rsidRPr="0041344D">
        <w:rPr>
          <w:sz w:val="22"/>
          <w:szCs w:val="22"/>
        </w:rPr>
        <w:t>a.</w:t>
      </w:r>
    </w:p>
    <w:p w:rsidR="00D83D02" w:rsidRPr="0041344D" w:rsidRDefault="00D83D02" w:rsidP="00D83D02">
      <w:pPr>
        <w:pStyle w:val="Zkladntext"/>
        <w:numPr>
          <w:ilvl w:val="0"/>
          <w:numId w:val="9"/>
        </w:numPr>
        <w:spacing w:after="120"/>
        <w:ind w:left="357" w:hanging="357"/>
        <w:contextualSpacing/>
        <w:rPr>
          <w:sz w:val="22"/>
          <w:szCs w:val="22"/>
        </w:rPr>
      </w:pPr>
      <w:r w:rsidRPr="0041344D">
        <w:rPr>
          <w:sz w:val="22"/>
          <w:szCs w:val="22"/>
        </w:rPr>
        <w:t>Rekapitulácia ceny predmetu plnenia zmluvy bez DPH, celková cena bez DPH i s DPH za dodávku je uvedená v prílohe k tejto zmluve, ktorá sú jej neoddeliteľnou súčasťou.</w:t>
      </w:r>
    </w:p>
    <w:p w:rsidR="00D83D02" w:rsidRPr="0041344D" w:rsidRDefault="00D83D02" w:rsidP="00D83D02">
      <w:pPr>
        <w:pStyle w:val="Zkladntext"/>
        <w:numPr>
          <w:ilvl w:val="0"/>
          <w:numId w:val="9"/>
        </w:numPr>
        <w:spacing w:after="120"/>
        <w:ind w:left="357" w:hanging="357"/>
        <w:contextualSpacing/>
        <w:rPr>
          <w:sz w:val="22"/>
          <w:szCs w:val="22"/>
        </w:rPr>
      </w:pPr>
      <w:r w:rsidRPr="0041344D">
        <w:rPr>
          <w:sz w:val="22"/>
          <w:szCs w:val="22"/>
        </w:rPr>
        <w:t>Celková cena s DPH za celý predmet plnenia zmluvy je vo výške:</w:t>
      </w:r>
    </w:p>
    <w:p w:rsidR="00D83D02" w:rsidRDefault="00D83D02" w:rsidP="00D83D02">
      <w:pPr>
        <w:pStyle w:val="lnokodrka"/>
        <w:numPr>
          <w:ilvl w:val="0"/>
          <w:numId w:val="0"/>
        </w:numPr>
        <w:tabs>
          <w:tab w:val="clear" w:pos="2552"/>
          <w:tab w:val="right" w:pos="8505"/>
        </w:tabs>
        <w:ind w:left="709"/>
        <w:contextualSpacing/>
        <w:jc w:val="left"/>
        <w:rPr>
          <w:rFonts w:ascii="Times New Roman" w:hAnsi="Times New Roman"/>
          <w:szCs w:val="22"/>
        </w:rPr>
      </w:pPr>
    </w:p>
    <w:p w:rsidR="00D83D02" w:rsidRPr="0041344D" w:rsidRDefault="00D83D02" w:rsidP="00D83D02">
      <w:pPr>
        <w:pStyle w:val="lnokodrka"/>
        <w:numPr>
          <w:ilvl w:val="0"/>
          <w:numId w:val="0"/>
        </w:numPr>
        <w:tabs>
          <w:tab w:val="clear" w:pos="2552"/>
          <w:tab w:val="right" w:pos="8505"/>
        </w:tabs>
        <w:ind w:left="709"/>
        <w:contextualSpacing/>
        <w:jc w:val="left"/>
        <w:rPr>
          <w:rFonts w:ascii="Times New Roman" w:hAnsi="Times New Roman"/>
          <w:szCs w:val="22"/>
        </w:rPr>
      </w:pPr>
      <w:r w:rsidRPr="0041344D">
        <w:rPr>
          <w:rFonts w:ascii="Times New Roman" w:hAnsi="Times New Roman"/>
          <w:szCs w:val="22"/>
        </w:rPr>
        <w:t xml:space="preserve">cena spolu za celý predmet zákazky (bez DPH):    </w:t>
      </w:r>
    </w:p>
    <w:p w:rsidR="00D83D02" w:rsidRPr="0041344D" w:rsidRDefault="00D83D02" w:rsidP="00D83D02">
      <w:pPr>
        <w:pStyle w:val="lnokodrka"/>
        <w:numPr>
          <w:ilvl w:val="0"/>
          <w:numId w:val="0"/>
        </w:numPr>
        <w:tabs>
          <w:tab w:val="clear" w:pos="2552"/>
          <w:tab w:val="right" w:pos="709"/>
        </w:tabs>
        <w:ind w:left="709"/>
        <w:contextualSpacing/>
        <w:jc w:val="left"/>
        <w:rPr>
          <w:rFonts w:ascii="Times New Roman" w:hAnsi="Times New Roman"/>
          <w:szCs w:val="22"/>
        </w:rPr>
      </w:pPr>
      <w:r w:rsidRPr="0041344D">
        <w:rPr>
          <w:rFonts w:ascii="Times New Roman" w:hAnsi="Times New Roman"/>
          <w:szCs w:val="22"/>
        </w:rPr>
        <w:t xml:space="preserve">hodnota DPH pri 20 % je:  </w:t>
      </w:r>
      <w:r w:rsidRPr="0041344D">
        <w:rPr>
          <w:rFonts w:ascii="Times New Roman" w:hAnsi="Times New Roman"/>
          <w:szCs w:val="22"/>
        </w:rPr>
        <w:tab/>
      </w:r>
      <w:r w:rsidRPr="0041344D">
        <w:rPr>
          <w:rFonts w:ascii="Times New Roman" w:hAnsi="Times New Roman"/>
          <w:szCs w:val="22"/>
        </w:rPr>
        <w:tab/>
      </w:r>
      <w:r w:rsidRPr="0041344D">
        <w:rPr>
          <w:rFonts w:ascii="Times New Roman" w:hAnsi="Times New Roman"/>
          <w:szCs w:val="22"/>
        </w:rPr>
        <w:tab/>
      </w:r>
      <w:r w:rsidRPr="0041344D">
        <w:rPr>
          <w:rFonts w:ascii="Times New Roman" w:hAnsi="Times New Roman"/>
          <w:szCs w:val="22"/>
        </w:rPr>
        <w:tab/>
        <w:t xml:space="preserve">     </w:t>
      </w:r>
    </w:p>
    <w:p w:rsidR="00D83D02" w:rsidRPr="0041344D" w:rsidRDefault="00D83D02" w:rsidP="00D83D02">
      <w:pPr>
        <w:pStyle w:val="lnokodrka"/>
        <w:numPr>
          <w:ilvl w:val="0"/>
          <w:numId w:val="0"/>
        </w:numPr>
        <w:tabs>
          <w:tab w:val="clear" w:pos="2552"/>
          <w:tab w:val="right" w:pos="8505"/>
        </w:tabs>
        <w:ind w:left="709"/>
        <w:contextualSpacing/>
        <w:jc w:val="left"/>
        <w:rPr>
          <w:rFonts w:ascii="Times New Roman" w:hAnsi="Times New Roman"/>
          <w:szCs w:val="22"/>
        </w:rPr>
      </w:pPr>
      <w:r w:rsidRPr="0041344D">
        <w:rPr>
          <w:rFonts w:ascii="Times New Roman" w:hAnsi="Times New Roman"/>
          <w:b/>
          <w:szCs w:val="22"/>
        </w:rPr>
        <w:t>celková zmluvná cena za predmet zmluvy (s DPH)</w:t>
      </w:r>
      <w:r w:rsidRPr="0041344D">
        <w:rPr>
          <w:rStyle w:val="Odkaznapoznmkupodiarou"/>
          <w:rFonts w:ascii="Times New Roman" w:hAnsi="Times New Roman"/>
          <w:szCs w:val="22"/>
        </w:rPr>
        <w:footnoteReference w:id="1"/>
      </w:r>
      <w:r w:rsidRPr="0041344D">
        <w:rPr>
          <w:rFonts w:ascii="Times New Roman" w:hAnsi="Times New Roman"/>
          <w:b/>
          <w:szCs w:val="22"/>
        </w:rPr>
        <w:t xml:space="preserve">: </w:t>
      </w:r>
      <w:r>
        <w:rPr>
          <w:rFonts w:ascii="Times New Roman" w:hAnsi="Times New Roman"/>
          <w:b/>
          <w:szCs w:val="22"/>
        </w:rPr>
        <w:t xml:space="preserve"> </w:t>
      </w:r>
      <w:r w:rsidRPr="0041344D">
        <w:rPr>
          <w:rFonts w:ascii="Times New Roman" w:hAnsi="Times New Roman"/>
          <w:b/>
          <w:szCs w:val="22"/>
        </w:rPr>
        <w:t xml:space="preserve"> EUR</w:t>
      </w:r>
      <w:r w:rsidRPr="0041344D">
        <w:rPr>
          <w:rFonts w:ascii="Times New Roman" w:hAnsi="Times New Roman"/>
          <w:b/>
          <w:szCs w:val="22"/>
        </w:rPr>
        <w:tab/>
      </w:r>
      <w:r w:rsidRPr="0041344D">
        <w:rPr>
          <w:rFonts w:ascii="Times New Roman" w:hAnsi="Times New Roman"/>
          <w:b/>
          <w:szCs w:val="22"/>
        </w:rPr>
        <w:tab/>
      </w:r>
    </w:p>
    <w:p w:rsidR="00D83D02" w:rsidRPr="0041344D" w:rsidRDefault="00D83D02" w:rsidP="00D83D02">
      <w:pPr>
        <w:pStyle w:val="lnokodrka"/>
        <w:numPr>
          <w:ilvl w:val="0"/>
          <w:numId w:val="0"/>
        </w:numPr>
        <w:tabs>
          <w:tab w:val="clear" w:pos="2552"/>
          <w:tab w:val="right" w:pos="8505"/>
        </w:tabs>
        <w:ind w:left="709"/>
        <w:contextualSpacing/>
        <w:jc w:val="left"/>
        <w:rPr>
          <w:rFonts w:ascii="Times New Roman" w:hAnsi="Times New Roman"/>
          <w:b/>
          <w:szCs w:val="22"/>
        </w:rPr>
      </w:pPr>
      <w:r w:rsidRPr="0041344D">
        <w:rPr>
          <w:rFonts w:ascii="Times New Roman" w:hAnsi="Times New Roman"/>
          <w:b/>
          <w:szCs w:val="22"/>
        </w:rPr>
        <w:t xml:space="preserve">Slovom:  </w:t>
      </w:r>
      <w:r>
        <w:rPr>
          <w:rFonts w:ascii="Times New Roman" w:hAnsi="Times New Roman"/>
          <w:b/>
          <w:szCs w:val="22"/>
        </w:rPr>
        <w:t xml:space="preserve"> </w:t>
      </w:r>
      <w:r w:rsidRPr="0041344D">
        <w:rPr>
          <w:rFonts w:ascii="Times New Roman" w:hAnsi="Times New Roman"/>
          <w:b/>
          <w:szCs w:val="22"/>
        </w:rPr>
        <w:t xml:space="preserve"> EUR s DPH</w:t>
      </w:r>
    </w:p>
    <w:p w:rsidR="00D83D02" w:rsidRPr="0041344D" w:rsidRDefault="00D83D02" w:rsidP="00D83D02">
      <w:pPr>
        <w:pStyle w:val="lnokodrka"/>
        <w:numPr>
          <w:ilvl w:val="0"/>
          <w:numId w:val="0"/>
        </w:numPr>
        <w:tabs>
          <w:tab w:val="clear" w:pos="2552"/>
          <w:tab w:val="right" w:pos="8505"/>
        </w:tabs>
        <w:contextualSpacing/>
        <w:jc w:val="left"/>
        <w:rPr>
          <w:rFonts w:ascii="Times New Roman" w:hAnsi="Times New Roman"/>
          <w:szCs w:val="22"/>
        </w:rPr>
      </w:pPr>
    </w:p>
    <w:p w:rsidR="00D83D02" w:rsidRPr="0041344D" w:rsidRDefault="00D83D02" w:rsidP="00D83D02">
      <w:pPr>
        <w:pStyle w:val="Zkladntext"/>
        <w:numPr>
          <w:ilvl w:val="0"/>
          <w:numId w:val="9"/>
        </w:numPr>
        <w:spacing w:after="120"/>
        <w:contextualSpacing/>
        <w:rPr>
          <w:sz w:val="22"/>
          <w:szCs w:val="22"/>
        </w:rPr>
      </w:pPr>
      <w:r w:rsidRPr="0041344D">
        <w:rPr>
          <w:sz w:val="22"/>
          <w:szCs w:val="22"/>
        </w:rPr>
        <w:lastRenderedPageBreak/>
        <w:t xml:space="preserve">Ceny sú spracované v súlade so zák. č. 18/1996 Z. z. o cenách v znení neskorších predpisov,  Vyhláškou MF SR č. 87/1996 Z. z., ktorou sa vykonáva zákon Národnej rady Slovenskej republiky č. 18/1996 Z. z. o cenách. Ceny sú maximálne a záväzné počas platnosti zmluvy. </w:t>
      </w:r>
    </w:p>
    <w:p w:rsidR="00D83D02" w:rsidRPr="0041344D" w:rsidRDefault="00D83D02" w:rsidP="00D83D02">
      <w:pPr>
        <w:pStyle w:val="Zkladntext"/>
        <w:numPr>
          <w:ilvl w:val="0"/>
          <w:numId w:val="9"/>
        </w:numPr>
        <w:spacing w:after="120"/>
        <w:contextualSpacing/>
        <w:rPr>
          <w:sz w:val="22"/>
          <w:szCs w:val="22"/>
        </w:rPr>
      </w:pPr>
      <w:r w:rsidRPr="0041344D">
        <w:rPr>
          <w:sz w:val="22"/>
          <w:szCs w:val="22"/>
        </w:rPr>
        <w:t xml:space="preserve">Faktúra musí mať náležitosti daňového dokladu v súlade so zák. č. 222/2004 Z. z. o dani z pridanej hodnoty v znení neskorších predpisov. </w:t>
      </w:r>
    </w:p>
    <w:p w:rsidR="00D83D02" w:rsidRPr="0041344D" w:rsidRDefault="00D83D02" w:rsidP="00D83D02">
      <w:pPr>
        <w:pStyle w:val="Zkladntext"/>
        <w:numPr>
          <w:ilvl w:val="0"/>
          <w:numId w:val="9"/>
        </w:numPr>
        <w:spacing w:after="120"/>
        <w:ind w:left="357" w:hanging="357"/>
        <w:contextualSpacing/>
        <w:rPr>
          <w:sz w:val="22"/>
          <w:szCs w:val="22"/>
        </w:rPr>
      </w:pPr>
      <w:r w:rsidRPr="0041344D">
        <w:rPr>
          <w:sz w:val="22"/>
          <w:szCs w:val="22"/>
        </w:rPr>
        <w:t xml:space="preserve">V prípade, že faktúra nebude obsahovať náležitosti podľa bodu 6. tohto článku zmluvy, </w:t>
      </w:r>
      <w:r w:rsidR="00023498">
        <w:rPr>
          <w:sz w:val="22"/>
          <w:szCs w:val="22"/>
        </w:rPr>
        <w:t>Mandant</w:t>
      </w:r>
      <w:r w:rsidRPr="0041344D">
        <w:rPr>
          <w:sz w:val="22"/>
          <w:szCs w:val="22"/>
        </w:rPr>
        <w:t xml:space="preserve"> je oprávnený vrátiť ju predávajúcemu na doplnenie. V takom prípade nová lehota splatnosti začne plynúť doručením opravenej faktúry kupujúcemu.</w:t>
      </w:r>
    </w:p>
    <w:p w:rsidR="00D83D02" w:rsidRPr="0041344D" w:rsidRDefault="00D83D02" w:rsidP="00D83D02">
      <w:pPr>
        <w:pStyle w:val="Zkladntext"/>
        <w:numPr>
          <w:ilvl w:val="0"/>
          <w:numId w:val="9"/>
        </w:numPr>
        <w:spacing w:after="120"/>
        <w:ind w:left="357" w:hanging="357"/>
        <w:contextualSpacing/>
        <w:rPr>
          <w:sz w:val="22"/>
          <w:szCs w:val="22"/>
        </w:rPr>
      </w:pPr>
      <w:r w:rsidRPr="0041344D">
        <w:rPr>
          <w:sz w:val="22"/>
          <w:szCs w:val="22"/>
        </w:rPr>
        <w:t>Lehota splatnosti faktúry je</w:t>
      </w:r>
      <w:r w:rsidRPr="0041344D">
        <w:rPr>
          <w:rStyle w:val="Odkaznapoznmkupodiarou"/>
          <w:sz w:val="22"/>
          <w:szCs w:val="22"/>
        </w:rPr>
        <w:footnoteReference w:id="2"/>
      </w:r>
      <w:r w:rsidRPr="0041344D">
        <w:rPr>
          <w:sz w:val="22"/>
          <w:szCs w:val="22"/>
        </w:rPr>
        <w:t xml:space="preserve"> 30 dní odo dňa doručenia faktúry kupujúcemu. Faktúra je zaplatená v čase, kedy dôjde k odpísaniu platby z účtu kupujúceho.</w:t>
      </w:r>
    </w:p>
    <w:p w:rsidR="00D83D02" w:rsidRPr="0041344D" w:rsidRDefault="00D83D02" w:rsidP="00D83D02">
      <w:pPr>
        <w:pStyle w:val="lnokzmluvy"/>
        <w:tabs>
          <w:tab w:val="clear" w:pos="360"/>
          <w:tab w:val="num" w:pos="0"/>
        </w:tabs>
        <w:ind w:firstLine="0"/>
        <w:contextualSpacing/>
        <w:rPr>
          <w:rFonts w:ascii="Times New Roman" w:hAnsi="Times New Roman"/>
          <w:szCs w:val="22"/>
        </w:rPr>
      </w:pPr>
      <w:r w:rsidRPr="0041344D">
        <w:rPr>
          <w:rFonts w:ascii="Times New Roman" w:hAnsi="Times New Roman"/>
          <w:szCs w:val="22"/>
        </w:rPr>
        <w:t>Úroky z omeškania a pokuty</w:t>
      </w:r>
    </w:p>
    <w:p w:rsidR="00D83D02" w:rsidRPr="0041344D" w:rsidRDefault="00D83D02" w:rsidP="00D83D02">
      <w:pPr>
        <w:pStyle w:val="Zkladntext"/>
        <w:numPr>
          <w:ilvl w:val="0"/>
          <w:numId w:val="6"/>
        </w:numPr>
        <w:tabs>
          <w:tab w:val="clear" w:pos="360"/>
        </w:tabs>
        <w:spacing w:after="120"/>
        <w:ind w:left="357" w:hanging="357"/>
        <w:contextualSpacing/>
        <w:rPr>
          <w:sz w:val="22"/>
          <w:szCs w:val="22"/>
        </w:rPr>
      </w:pPr>
      <w:r w:rsidRPr="0041344D">
        <w:rPr>
          <w:sz w:val="22"/>
          <w:szCs w:val="22"/>
        </w:rPr>
        <w:t xml:space="preserve">V prípade nedodržania dohodnutého termínu dodania požadovaného predmetu plnenia môže </w:t>
      </w:r>
      <w:r w:rsidR="00023498">
        <w:rPr>
          <w:sz w:val="22"/>
          <w:szCs w:val="22"/>
        </w:rPr>
        <w:t>Mandant</w:t>
      </w:r>
      <w:r w:rsidRPr="0041344D">
        <w:rPr>
          <w:sz w:val="22"/>
          <w:szCs w:val="22"/>
        </w:rPr>
        <w:t xml:space="preserve"> účtovať predávajúcemu úroky z omeškania. </w:t>
      </w:r>
      <w:r w:rsidRPr="0041344D">
        <w:rPr>
          <w:color w:val="20231E"/>
          <w:sz w:val="22"/>
          <w:szCs w:val="22"/>
        </w:rPr>
        <w:t xml:space="preserve">Sadzba úrokov z omeškania sa rovná základnej úrokovej sadzbe Európskej centrálnej banky platnej </w:t>
      </w:r>
      <w:r w:rsidRPr="0041344D">
        <w:rPr>
          <w:sz w:val="22"/>
          <w:szCs w:val="22"/>
        </w:rPr>
        <w:t xml:space="preserve">k prvému dňu omeškania s plnením peňažného záväzku zvýšenej o deväť percentuálnych bodov; takto určená sadzba úrokov z omeškania platí počas celej doby omeškania s plnením peňažného záväzku. Peňažným záväzkom v tomto prípade je cena požadovaného predmetu plnenia s ktorým je </w:t>
      </w:r>
      <w:r w:rsidR="00023498">
        <w:rPr>
          <w:sz w:val="22"/>
          <w:szCs w:val="22"/>
        </w:rPr>
        <w:t>Mandatár</w:t>
      </w:r>
      <w:r w:rsidRPr="0041344D">
        <w:rPr>
          <w:sz w:val="22"/>
          <w:szCs w:val="22"/>
        </w:rPr>
        <w:t xml:space="preserve"> v omeškaní.</w:t>
      </w:r>
    </w:p>
    <w:p w:rsidR="00D83D02" w:rsidRPr="0041344D" w:rsidRDefault="00D83D02" w:rsidP="00D83D02">
      <w:pPr>
        <w:pStyle w:val="Zkladntext"/>
        <w:numPr>
          <w:ilvl w:val="0"/>
          <w:numId w:val="6"/>
        </w:numPr>
        <w:tabs>
          <w:tab w:val="clear" w:pos="360"/>
        </w:tabs>
        <w:spacing w:after="120"/>
        <w:ind w:left="357" w:hanging="357"/>
        <w:contextualSpacing/>
        <w:rPr>
          <w:sz w:val="22"/>
          <w:szCs w:val="22"/>
        </w:rPr>
      </w:pPr>
      <w:r w:rsidRPr="0041344D">
        <w:rPr>
          <w:sz w:val="22"/>
          <w:szCs w:val="22"/>
        </w:rPr>
        <w:t xml:space="preserve">Ak je </w:t>
      </w:r>
      <w:r w:rsidR="00023498">
        <w:rPr>
          <w:sz w:val="22"/>
          <w:szCs w:val="22"/>
        </w:rPr>
        <w:t>Mandant</w:t>
      </w:r>
      <w:r w:rsidRPr="0041344D">
        <w:rPr>
          <w:sz w:val="22"/>
          <w:szCs w:val="22"/>
        </w:rPr>
        <w:t xml:space="preserve"> v omeškaní so splnením peňažného záväzku, môže </w:t>
      </w:r>
      <w:r w:rsidR="00023498">
        <w:rPr>
          <w:sz w:val="22"/>
          <w:szCs w:val="22"/>
        </w:rPr>
        <w:t>Mandatár</w:t>
      </w:r>
      <w:r w:rsidRPr="0041344D">
        <w:rPr>
          <w:sz w:val="22"/>
          <w:szCs w:val="22"/>
        </w:rPr>
        <w:t xml:space="preserve"> účtovať kupujúcemu úroky z omeškania. </w:t>
      </w:r>
      <w:r w:rsidRPr="0041344D">
        <w:rPr>
          <w:color w:val="20231E"/>
          <w:sz w:val="22"/>
          <w:szCs w:val="22"/>
        </w:rPr>
        <w:t xml:space="preserve">Sadzba úrokov z omeškania sa rovná základnej úrokovej sadzbe Európskej centrálnej banky platnej </w:t>
      </w:r>
      <w:r w:rsidRPr="0041344D">
        <w:rPr>
          <w:sz w:val="22"/>
          <w:szCs w:val="22"/>
        </w:rPr>
        <w:t>k prvému dňu omeškania s plnením peňažného záväzku zvýšenej o deväť percentuálnych bodov; takto určená sadzba úrokov z omeškania platí počas celej doby omeškania s plnením peňažného záväzku.</w:t>
      </w:r>
    </w:p>
    <w:p w:rsidR="00D83D02" w:rsidRPr="0041344D" w:rsidRDefault="00D83D02" w:rsidP="00D83D02">
      <w:pPr>
        <w:pStyle w:val="Zkladntext"/>
        <w:numPr>
          <w:ilvl w:val="0"/>
          <w:numId w:val="6"/>
        </w:numPr>
        <w:tabs>
          <w:tab w:val="clear" w:pos="360"/>
        </w:tabs>
        <w:spacing w:after="120"/>
        <w:ind w:left="357" w:hanging="357"/>
        <w:contextualSpacing/>
        <w:rPr>
          <w:sz w:val="22"/>
          <w:szCs w:val="22"/>
        </w:rPr>
      </w:pPr>
      <w:r w:rsidRPr="0041344D">
        <w:rPr>
          <w:sz w:val="22"/>
          <w:szCs w:val="22"/>
        </w:rPr>
        <w:t xml:space="preserve">Ak </w:t>
      </w:r>
      <w:r w:rsidR="00023498">
        <w:rPr>
          <w:sz w:val="22"/>
          <w:szCs w:val="22"/>
        </w:rPr>
        <w:t>Mandatár</w:t>
      </w:r>
      <w:r w:rsidRPr="0041344D">
        <w:rPr>
          <w:sz w:val="22"/>
          <w:szCs w:val="22"/>
        </w:rPr>
        <w:t xml:space="preserve"> mešká s odstránením nahláseného nedostatku, môže </w:t>
      </w:r>
      <w:r w:rsidR="00023498">
        <w:rPr>
          <w:sz w:val="22"/>
          <w:szCs w:val="22"/>
        </w:rPr>
        <w:t>Mandant</w:t>
      </w:r>
      <w:r w:rsidRPr="0041344D">
        <w:rPr>
          <w:sz w:val="22"/>
          <w:szCs w:val="22"/>
        </w:rPr>
        <w:t xml:space="preserve"> účtovať predávajúcemu úroky z omeškania. </w:t>
      </w:r>
      <w:r w:rsidRPr="0041344D">
        <w:rPr>
          <w:color w:val="20231E"/>
          <w:sz w:val="22"/>
          <w:szCs w:val="22"/>
        </w:rPr>
        <w:t xml:space="preserve">Sadzba úrokov z omeškania sa rovná základnej úrokovej sadzbe Európskej centrálnej banky platnej </w:t>
      </w:r>
      <w:r w:rsidRPr="0041344D">
        <w:rPr>
          <w:sz w:val="22"/>
          <w:szCs w:val="22"/>
        </w:rPr>
        <w:t xml:space="preserve">k prvému dňu omeškania s plnením peňažného záväzku zvýšenej o deväť percentuálnych bodov; takto určená sadzba úrokov z omeškania platí počas celej doby omeškania s plnením peňažného záväzku. Peňažným záväzkom v tomto prípade je cena nahláseného nedostatku s ktorým je </w:t>
      </w:r>
      <w:r w:rsidR="00023498">
        <w:rPr>
          <w:sz w:val="22"/>
          <w:szCs w:val="22"/>
        </w:rPr>
        <w:t>Mandatár</w:t>
      </w:r>
      <w:r w:rsidRPr="0041344D">
        <w:rPr>
          <w:sz w:val="22"/>
          <w:szCs w:val="22"/>
        </w:rPr>
        <w:t xml:space="preserve"> v omeškaní.</w:t>
      </w:r>
    </w:p>
    <w:p w:rsidR="00D83D02" w:rsidRDefault="00D83D02" w:rsidP="00D83D02">
      <w:pPr>
        <w:pStyle w:val="Zkladntext"/>
        <w:numPr>
          <w:ilvl w:val="0"/>
          <w:numId w:val="6"/>
        </w:numPr>
        <w:tabs>
          <w:tab w:val="clear" w:pos="360"/>
        </w:tabs>
        <w:spacing w:after="120"/>
        <w:ind w:left="357" w:hanging="357"/>
        <w:contextualSpacing/>
        <w:rPr>
          <w:sz w:val="22"/>
          <w:szCs w:val="22"/>
        </w:rPr>
      </w:pPr>
      <w:r w:rsidRPr="0041344D">
        <w:rPr>
          <w:sz w:val="22"/>
          <w:szCs w:val="22"/>
        </w:rPr>
        <w:t xml:space="preserve">Ak </w:t>
      </w:r>
      <w:r w:rsidR="00023498">
        <w:rPr>
          <w:sz w:val="22"/>
          <w:szCs w:val="22"/>
        </w:rPr>
        <w:t>Mandatár</w:t>
      </w:r>
      <w:r w:rsidRPr="0041344D">
        <w:rPr>
          <w:sz w:val="22"/>
          <w:szCs w:val="22"/>
        </w:rPr>
        <w:t xml:space="preserve"> mešká so splnením termínov vybavenia oprávnených reklamácií, môže </w:t>
      </w:r>
      <w:r w:rsidR="00023498">
        <w:rPr>
          <w:sz w:val="22"/>
          <w:szCs w:val="22"/>
        </w:rPr>
        <w:t>Mandant</w:t>
      </w:r>
      <w:r w:rsidRPr="0041344D">
        <w:rPr>
          <w:sz w:val="22"/>
          <w:szCs w:val="22"/>
        </w:rPr>
        <w:t xml:space="preserve"> účtovať predávajúcemu úroky z omeškania. </w:t>
      </w:r>
      <w:r w:rsidRPr="0041344D">
        <w:rPr>
          <w:color w:val="20231E"/>
          <w:sz w:val="22"/>
          <w:szCs w:val="22"/>
        </w:rPr>
        <w:t xml:space="preserve">Sadzba úrokov z omeškania sa rovná základnej úrokovej sadzbe Európskej centrálnej banky platnej </w:t>
      </w:r>
      <w:r w:rsidRPr="0041344D">
        <w:rPr>
          <w:sz w:val="22"/>
          <w:szCs w:val="22"/>
        </w:rPr>
        <w:t xml:space="preserve">k prvému dňu omeškania s plnením peňažného záväzku zvýšenej o deväť percentuálnych bodov; takto určená sadzba úrokov z omeškania platí počas celej doby omeškania s plnením peňažného záväzku. Peňažným záväzkom v tomto prípade je cena nahláseného nedostatku s ktorým je </w:t>
      </w:r>
      <w:r w:rsidR="00023498">
        <w:rPr>
          <w:sz w:val="22"/>
          <w:szCs w:val="22"/>
        </w:rPr>
        <w:t>Mandatár</w:t>
      </w:r>
      <w:r w:rsidRPr="0041344D">
        <w:rPr>
          <w:sz w:val="22"/>
          <w:szCs w:val="22"/>
        </w:rPr>
        <w:t xml:space="preserve"> v omeškaní.</w:t>
      </w:r>
    </w:p>
    <w:p w:rsidR="00D83D02" w:rsidRPr="0041344D" w:rsidRDefault="00D83D02" w:rsidP="00D83D02">
      <w:pPr>
        <w:pStyle w:val="lnokzmluvy"/>
        <w:tabs>
          <w:tab w:val="clear" w:pos="360"/>
          <w:tab w:val="num" w:pos="0"/>
        </w:tabs>
        <w:ind w:firstLine="0"/>
        <w:contextualSpacing/>
        <w:rPr>
          <w:rFonts w:ascii="Times New Roman" w:hAnsi="Times New Roman"/>
          <w:szCs w:val="22"/>
        </w:rPr>
      </w:pPr>
      <w:r w:rsidRPr="0041344D">
        <w:rPr>
          <w:rFonts w:ascii="Times New Roman" w:hAnsi="Times New Roman"/>
          <w:szCs w:val="22"/>
        </w:rPr>
        <w:t>Vyššia moc</w:t>
      </w:r>
    </w:p>
    <w:p w:rsidR="00D83D02" w:rsidRPr="0041344D" w:rsidRDefault="00D83D02" w:rsidP="00D83D02">
      <w:pPr>
        <w:pStyle w:val="Zkladntext"/>
        <w:numPr>
          <w:ilvl w:val="0"/>
          <w:numId w:val="7"/>
        </w:numPr>
        <w:spacing w:after="120"/>
        <w:contextualSpacing/>
        <w:rPr>
          <w:sz w:val="22"/>
          <w:szCs w:val="22"/>
        </w:rPr>
      </w:pPr>
      <w:r w:rsidRPr="0041344D">
        <w:rPr>
          <w:sz w:val="22"/>
          <w:szCs w:val="22"/>
        </w:rPr>
        <w:t>Zmluvní partneri sú zbavení zodpovednosti za čiastočné alebo úplné neplnenie zmluvných povinností podľa tejto zmluvy v prípade, že toto neplnenie je v dôsledku vyššej moci. Pre účely tejto zmluvy sa za vyššiu moc považujú prípady, ktoré nie sú závislé, ani ich nemôžu ovplyvniť zmluvné strany, napr. vojna, mobilizácia, štrajk, živelné pohromy, povstanie atď.</w:t>
      </w:r>
    </w:p>
    <w:p w:rsidR="00D83D02" w:rsidRPr="0041344D" w:rsidRDefault="00D83D02" w:rsidP="00D83D02">
      <w:pPr>
        <w:pStyle w:val="Zkladntext"/>
        <w:numPr>
          <w:ilvl w:val="0"/>
          <w:numId w:val="7"/>
        </w:numPr>
        <w:spacing w:after="120"/>
        <w:contextualSpacing/>
        <w:rPr>
          <w:sz w:val="22"/>
          <w:szCs w:val="22"/>
        </w:rPr>
      </w:pPr>
      <w:r w:rsidRPr="0041344D">
        <w:rPr>
          <w:sz w:val="22"/>
          <w:szCs w:val="22"/>
        </w:rPr>
        <w:t xml:space="preserve">Ten zmluvný partner, ktorý sa odvolá na vyššiu moc, je povinný toto oznámiť druhej strane najneskôr do 5 dní od vzniku tejto skutočnosti a požiada o úpravu zmluvy vo vzťahu k predmetu, cene a času plnenia. </w:t>
      </w:r>
    </w:p>
    <w:p w:rsidR="00D83D02" w:rsidRPr="0041344D" w:rsidRDefault="00D83D02" w:rsidP="00D83D02">
      <w:pPr>
        <w:pStyle w:val="Zkladntext"/>
        <w:numPr>
          <w:ilvl w:val="0"/>
          <w:numId w:val="7"/>
        </w:numPr>
        <w:spacing w:after="120"/>
        <w:contextualSpacing/>
        <w:rPr>
          <w:sz w:val="22"/>
          <w:szCs w:val="22"/>
        </w:rPr>
      </w:pPr>
      <w:r w:rsidRPr="0041344D">
        <w:rPr>
          <w:sz w:val="22"/>
          <w:szCs w:val="22"/>
        </w:rPr>
        <w:t>Na požiadanie zmluvného partnera, ktorému boli avizované okolnosti vyššej moci je povinný avizovateľ predložiť hodnoverný dôkaz.</w:t>
      </w:r>
    </w:p>
    <w:p w:rsidR="00D83D02" w:rsidRPr="0041344D" w:rsidRDefault="00D83D02" w:rsidP="00D83D02">
      <w:pPr>
        <w:pStyle w:val="Zkladntext"/>
        <w:numPr>
          <w:ilvl w:val="0"/>
          <w:numId w:val="7"/>
        </w:numPr>
        <w:spacing w:after="120"/>
        <w:contextualSpacing/>
        <w:rPr>
          <w:sz w:val="22"/>
          <w:szCs w:val="22"/>
        </w:rPr>
      </w:pPr>
      <w:r w:rsidRPr="0041344D">
        <w:rPr>
          <w:sz w:val="22"/>
          <w:szCs w:val="22"/>
        </w:rPr>
        <w:t>Ak nedôjde k dohode, má strana, ktorá sa odvolala na vyššiu moc, právo odstúpiť od zmluvy.  Účinky odstúpenia nastanú dňom doručenia oznámenia.</w:t>
      </w:r>
    </w:p>
    <w:p w:rsidR="00D83D02" w:rsidRDefault="00D83D02" w:rsidP="00D83D02">
      <w:pPr>
        <w:pStyle w:val="Zkladntext"/>
        <w:numPr>
          <w:ilvl w:val="0"/>
          <w:numId w:val="7"/>
        </w:numPr>
        <w:spacing w:after="120"/>
        <w:contextualSpacing/>
        <w:rPr>
          <w:sz w:val="22"/>
          <w:szCs w:val="22"/>
        </w:rPr>
      </w:pPr>
      <w:r w:rsidRPr="0041344D">
        <w:rPr>
          <w:sz w:val="22"/>
          <w:szCs w:val="22"/>
        </w:rPr>
        <w:lastRenderedPageBreak/>
        <w:t>Ak okolnosti vyššej moci netrvajú dlhšie ako 3 mesiace, zmluvní partneri sú povinní plniť svoje povinnosti vyplývajúce z tejto zmluvy, pričom lehota plnenia sa predlžuje o dobu trvania vyššej moci.</w:t>
      </w:r>
    </w:p>
    <w:p w:rsidR="00D83D02" w:rsidRPr="0041344D" w:rsidRDefault="00D83D02" w:rsidP="00D83D02">
      <w:pPr>
        <w:pStyle w:val="lnokzmluvy"/>
        <w:tabs>
          <w:tab w:val="clear" w:pos="360"/>
          <w:tab w:val="num" w:pos="0"/>
        </w:tabs>
        <w:ind w:firstLine="0"/>
        <w:contextualSpacing/>
        <w:rPr>
          <w:rFonts w:ascii="Times New Roman" w:hAnsi="Times New Roman"/>
          <w:szCs w:val="22"/>
        </w:rPr>
      </w:pPr>
      <w:r w:rsidRPr="0041344D">
        <w:rPr>
          <w:rFonts w:ascii="Times New Roman" w:hAnsi="Times New Roman"/>
          <w:szCs w:val="22"/>
        </w:rPr>
        <w:t>Záverečné ustanovenia</w:t>
      </w:r>
    </w:p>
    <w:p w:rsidR="00D83D02" w:rsidRPr="0041344D" w:rsidRDefault="00023498" w:rsidP="00D83D02">
      <w:pPr>
        <w:pStyle w:val="Zarkazkladnhotextu"/>
        <w:numPr>
          <w:ilvl w:val="0"/>
          <w:numId w:val="8"/>
        </w:numPr>
        <w:tabs>
          <w:tab w:val="clear" w:pos="360"/>
          <w:tab w:val="left" w:pos="426"/>
        </w:tabs>
        <w:ind w:left="357" w:hanging="357"/>
        <w:contextualSpacing/>
        <w:jc w:val="both"/>
        <w:rPr>
          <w:b/>
          <w:sz w:val="22"/>
          <w:szCs w:val="22"/>
        </w:rPr>
      </w:pPr>
      <w:r>
        <w:rPr>
          <w:b/>
          <w:sz w:val="22"/>
          <w:szCs w:val="22"/>
        </w:rPr>
        <w:t>Mandatár</w:t>
      </w:r>
      <w:r w:rsidR="00D83D02" w:rsidRPr="0041344D">
        <w:rPr>
          <w:b/>
          <w:sz w:val="22"/>
          <w:szCs w:val="22"/>
        </w:rPr>
        <w:t xml:space="preserve"> sa zaväzuje, že umožní vstup na miesto realizácie povereným osobám zamestnancom poskytovateľa NFP, príp. iných  kontrolných orgánov Slovenskej republiky, s cieľom odsúhlasiť alebo skontrolovať priebeh dodávok.</w:t>
      </w:r>
    </w:p>
    <w:p w:rsidR="00D83D02" w:rsidRPr="0041344D" w:rsidRDefault="00023498" w:rsidP="00D83D02">
      <w:pPr>
        <w:pStyle w:val="Zarkazkladnhotextu"/>
        <w:numPr>
          <w:ilvl w:val="0"/>
          <w:numId w:val="8"/>
        </w:numPr>
        <w:tabs>
          <w:tab w:val="clear" w:pos="360"/>
          <w:tab w:val="left" w:pos="426"/>
        </w:tabs>
        <w:ind w:left="357" w:hanging="357"/>
        <w:contextualSpacing/>
        <w:jc w:val="both"/>
        <w:rPr>
          <w:b/>
          <w:sz w:val="22"/>
          <w:szCs w:val="22"/>
        </w:rPr>
      </w:pPr>
      <w:r>
        <w:rPr>
          <w:b/>
          <w:sz w:val="22"/>
          <w:szCs w:val="22"/>
        </w:rPr>
        <w:t>Mandatár</w:t>
      </w:r>
      <w:r w:rsidR="00D83D02" w:rsidRPr="0041344D">
        <w:rPr>
          <w:b/>
          <w:sz w:val="22"/>
          <w:szCs w:val="22"/>
        </w:rPr>
        <w:t xml:space="preserve"> sa zaväzuje strpieť výkon kontroly/auditu/kontroly na mieste súvisiaceho s dodávaným tovarom/prácami/službami, kedykoľvek počas platnosti a účinnosti Zmluvy o poskytnutí NFP, a to oprávnenými</w:t>
      </w:r>
      <w:r w:rsidR="00D83D02" w:rsidRPr="0041344D">
        <w:rPr>
          <w:sz w:val="22"/>
          <w:szCs w:val="22"/>
        </w:rPr>
        <w:t xml:space="preserve"> </w:t>
      </w:r>
      <w:r w:rsidR="00D83D02" w:rsidRPr="0041344D">
        <w:rPr>
          <w:b/>
          <w:sz w:val="22"/>
          <w:szCs w:val="22"/>
        </w:rPr>
        <w:t>osobami, a poskytnúť im všetku potrebnú súčinnosť.</w:t>
      </w:r>
    </w:p>
    <w:p w:rsidR="00D83D02" w:rsidRPr="0041344D" w:rsidRDefault="00D83D02" w:rsidP="00D83D02">
      <w:pPr>
        <w:pStyle w:val="ZoznamZmluvy1"/>
        <w:tabs>
          <w:tab w:val="clear" w:pos="737"/>
        </w:tabs>
        <w:ind w:hanging="380"/>
        <w:contextualSpacing/>
        <w:rPr>
          <w:rFonts w:ascii="Times New Roman" w:hAnsi="Times New Roman"/>
        </w:rPr>
      </w:pPr>
      <w:r w:rsidRPr="0041344D">
        <w:rPr>
          <w:rFonts w:ascii="Times New Roman" w:hAnsi="Times New Roman"/>
        </w:rPr>
        <w:t xml:space="preserve">Oprávnenými osobami sú najmä: </w:t>
      </w:r>
    </w:p>
    <w:p w:rsidR="00D83D02" w:rsidRPr="0041344D" w:rsidRDefault="00D83D02" w:rsidP="00D83D02">
      <w:pPr>
        <w:pStyle w:val="Zoznam3"/>
        <w:numPr>
          <w:ilvl w:val="0"/>
          <w:numId w:val="10"/>
        </w:numPr>
        <w:tabs>
          <w:tab w:val="clear" w:pos="709"/>
        </w:tabs>
        <w:contextualSpacing/>
        <w:rPr>
          <w:rFonts w:ascii="Times New Roman" w:hAnsi="Times New Roman"/>
          <w:bCs/>
          <w:szCs w:val="22"/>
        </w:rPr>
      </w:pPr>
      <w:r w:rsidRPr="0041344D">
        <w:rPr>
          <w:rFonts w:ascii="Times New Roman" w:hAnsi="Times New Roman"/>
          <w:bCs/>
          <w:szCs w:val="22"/>
        </w:rPr>
        <w:t xml:space="preserve">poskytovateľ NFP a ním poverené osoby, </w:t>
      </w:r>
    </w:p>
    <w:p w:rsidR="00D83D02" w:rsidRPr="0041344D" w:rsidRDefault="00D83D02" w:rsidP="00D83D02">
      <w:pPr>
        <w:pStyle w:val="Zoznam3"/>
        <w:numPr>
          <w:ilvl w:val="0"/>
          <w:numId w:val="10"/>
        </w:numPr>
        <w:tabs>
          <w:tab w:val="clear" w:pos="709"/>
        </w:tabs>
        <w:contextualSpacing/>
        <w:rPr>
          <w:rFonts w:ascii="Times New Roman" w:hAnsi="Times New Roman"/>
          <w:szCs w:val="22"/>
        </w:rPr>
      </w:pPr>
      <w:r w:rsidRPr="0041344D">
        <w:rPr>
          <w:rFonts w:ascii="Times New Roman" w:hAnsi="Times New Roman"/>
          <w:bCs/>
          <w:szCs w:val="22"/>
        </w:rPr>
        <w:t xml:space="preserve">Najvyšší kontrolný úrad SR, príslušná Správa finančnej kontroly, Certifikačný orgán a nimi poverené osoby,  </w:t>
      </w:r>
    </w:p>
    <w:p w:rsidR="00D83D02" w:rsidRPr="0041344D" w:rsidRDefault="00D83D02" w:rsidP="00D83D02">
      <w:pPr>
        <w:pStyle w:val="Zoznam3"/>
        <w:numPr>
          <w:ilvl w:val="0"/>
          <w:numId w:val="10"/>
        </w:numPr>
        <w:tabs>
          <w:tab w:val="clear" w:pos="709"/>
        </w:tabs>
        <w:contextualSpacing/>
        <w:rPr>
          <w:rFonts w:ascii="Times New Roman" w:hAnsi="Times New Roman"/>
          <w:szCs w:val="22"/>
        </w:rPr>
      </w:pPr>
      <w:r w:rsidRPr="0041344D">
        <w:rPr>
          <w:rFonts w:ascii="Times New Roman" w:hAnsi="Times New Roman"/>
          <w:bCs/>
          <w:szCs w:val="22"/>
        </w:rPr>
        <w:t>orgán auditu, jeho spolupracujúce orgány a nimi poverené osoby,</w:t>
      </w:r>
    </w:p>
    <w:p w:rsidR="00D83D02" w:rsidRPr="0041344D" w:rsidRDefault="00D83D02" w:rsidP="00D83D02">
      <w:pPr>
        <w:pStyle w:val="Zoznam3"/>
        <w:numPr>
          <w:ilvl w:val="0"/>
          <w:numId w:val="10"/>
        </w:numPr>
        <w:tabs>
          <w:tab w:val="clear" w:pos="709"/>
        </w:tabs>
        <w:contextualSpacing/>
        <w:rPr>
          <w:rFonts w:ascii="Times New Roman" w:hAnsi="Times New Roman"/>
          <w:szCs w:val="22"/>
        </w:rPr>
      </w:pPr>
      <w:r w:rsidRPr="0041344D">
        <w:rPr>
          <w:rFonts w:ascii="Times New Roman" w:hAnsi="Times New Roman"/>
          <w:szCs w:val="22"/>
        </w:rPr>
        <w:t>splnomocnení zástupcovia Európskej komisie a Európskeho dvora audítorov, osoby prizvané orgánmi uvedenými v písm. a) až d) v súlade s príslušnými právnymi predpismi SR a ES</w:t>
      </w:r>
    </w:p>
    <w:p w:rsidR="00D83D02" w:rsidRPr="0041344D" w:rsidRDefault="00D83D02" w:rsidP="00D83D02">
      <w:pPr>
        <w:pStyle w:val="Zoznam3"/>
        <w:tabs>
          <w:tab w:val="clear" w:pos="360"/>
          <w:tab w:val="clear" w:pos="709"/>
        </w:tabs>
        <w:ind w:left="680" w:firstLine="0"/>
        <w:contextualSpacing/>
        <w:rPr>
          <w:rFonts w:ascii="Times New Roman" w:hAnsi="Times New Roman"/>
          <w:szCs w:val="22"/>
        </w:rPr>
      </w:pPr>
    </w:p>
    <w:p w:rsidR="00D83D02" w:rsidRPr="0041344D" w:rsidRDefault="00D83D02" w:rsidP="00D83D02">
      <w:pPr>
        <w:pStyle w:val="Zarkazkladnhotextu"/>
        <w:numPr>
          <w:ilvl w:val="0"/>
          <w:numId w:val="8"/>
        </w:numPr>
        <w:tabs>
          <w:tab w:val="clear" w:pos="360"/>
          <w:tab w:val="left" w:pos="426"/>
        </w:tabs>
        <w:ind w:left="357" w:hanging="357"/>
        <w:contextualSpacing/>
        <w:jc w:val="both"/>
        <w:rPr>
          <w:b/>
          <w:sz w:val="22"/>
          <w:szCs w:val="22"/>
        </w:rPr>
      </w:pPr>
      <w:r w:rsidRPr="0041344D">
        <w:rPr>
          <w:b/>
          <w:sz w:val="22"/>
          <w:szCs w:val="22"/>
        </w:rPr>
        <w:t>Zmluvné strany prehlasujú, že v </w:t>
      </w:r>
      <w:r w:rsidRPr="0041344D">
        <w:rPr>
          <w:b/>
          <w:color w:val="000000"/>
          <w:sz w:val="22"/>
          <w:szCs w:val="22"/>
        </w:rPr>
        <w:t xml:space="preserve">čase uzavretia tejto zmluvy nie sú známe žiadne okolnosti, ktoré by </w:t>
      </w:r>
      <w:r w:rsidRPr="0041344D">
        <w:rPr>
          <w:b/>
          <w:sz w:val="22"/>
          <w:szCs w:val="22"/>
        </w:rPr>
        <w:t>bránili, alebo vylučovali uzavretie takejto zmluvy, resp. ktoré by mohli byť vážnou prekážkou k jej splneniu.</w:t>
      </w:r>
    </w:p>
    <w:p w:rsidR="00D83D02" w:rsidRPr="0041344D" w:rsidRDefault="00D83D02" w:rsidP="00D83D02">
      <w:pPr>
        <w:numPr>
          <w:ilvl w:val="0"/>
          <w:numId w:val="8"/>
        </w:numPr>
        <w:tabs>
          <w:tab w:val="clear" w:pos="360"/>
          <w:tab w:val="left" w:pos="426"/>
        </w:tabs>
        <w:spacing w:after="120" w:line="240" w:lineRule="auto"/>
        <w:ind w:left="357" w:hanging="357"/>
        <w:contextualSpacing/>
        <w:jc w:val="both"/>
        <w:rPr>
          <w:rFonts w:ascii="Times New Roman" w:hAnsi="Times New Roman" w:cs="Times New Roman"/>
        </w:rPr>
      </w:pPr>
      <w:r w:rsidRPr="0041344D">
        <w:rPr>
          <w:rFonts w:ascii="Times New Roman" w:hAnsi="Times New Roman" w:cs="Times New Roman"/>
        </w:rPr>
        <w:t>Táto zmluva je povinne zverejniteľnou zmluvou v súlade s § 5a zákona č. 211/2000 Z. z. o slobodnom prístupe k informáciám a o zmene a doplnení niektorých zákonov (zákon o slobode informácií) v znení neskorších predpisov.</w:t>
      </w:r>
    </w:p>
    <w:p w:rsidR="00D83D02" w:rsidRPr="0041344D" w:rsidRDefault="00D83D02" w:rsidP="00D83D02">
      <w:pPr>
        <w:numPr>
          <w:ilvl w:val="0"/>
          <w:numId w:val="8"/>
        </w:numPr>
        <w:tabs>
          <w:tab w:val="clear" w:pos="360"/>
          <w:tab w:val="left" w:pos="426"/>
        </w:tabs>
        <w:spacing w:after="120" w:line="240" w:lineRule="auto"/>
        <w:ind w:left="357" w:hanging="357"/>
        <w:contextualSpacing/>
        <w:jc w:val="both"/>
        <w:rPr>
          <w:rFonts w:ascii="Times New Roman" w:hAnsi="Times New Roman" w:cs="Times New Roman"/>
        </w:rPr>
      </w:pPr>
      <w:r w:rsidRPr="0041344D">
        <w:rPr>
          <w:rFonts w:ascii="Times New Roman" w:hAnsi="Times New Roman" w:cs="Times New Roman"/>
        </w:rPr>
        <w:t>Táto zmluva nadobúda platnosť dňom jej podpísania zmluvnými stranami a účinnosť dňom nasledujúcim po dni jej zverejnenia v Centrálnom registri zmlúv v zmysle ustanovenia § 47a zákona č. 40/1964 Zb. Občiansky zákonník v znení neskorších predpisov a § 5a zákona č. 211/2000 Z. z. o slobodnom prístupe k informáciám a o zmene a doplnení niektorých zákonov (zákon o slobode informácií) v znení neskorších predpisov</w:t>
      </w:r>
    </w:p>
    <w:p w:rsidR="00D83D02" w:rsidRPr="0041344D" w:rsidRDefault="00D83D02" w:rsidP="00D83D02">
      <w:pPr>
        <w:numPr>
          <w:ilvl w:val="0"/>
          <w:numId w:val="8"/>
        </w:numPr>
        <w:tabs>
          <w:tab w:val="clear" w:pos="360"/>
          <w:tab w:val="left" w:pos="426"/>
        </w:tabs>
        <w:spacing w:after="0" w:line="240" w:lineRule="auto"/>
        <w:contextualSpacing/>
        <w:jc w:val="both"/>
        <w:rPr>
          <w:rFonts w:ascii="Times New Roman" w:hAnsi="Times New Roman" w:cs="Times New Roman"/>
        </w:rPr>
      </w:pPr>
      <w:r w:rsidRPr="0041344D">
        <w:rPr>
          <w:rFonts w:ascii="Times New Roman" w:hAnsi="Times New Roman" w:cs="Times New Roman"/>
        </w:rPr>
        <w:t>Akékoľvek zmeny a doplnky tejto zmluvy sa budú robiť formou písomných dodatkov, ktoré musia byť odsúhlasené písomne oboma zmluvnými stranami a stanú sa jej neoddeliteľnou súčasťou.</w:t>
      </w:r>
    </w:p>
    <w:p w:rsidR="00D83D02" w:rsidRPr="0041344D" w:rsidRDefault="00D83D02" w:rsidP="00D83D02">
      <w:pPr>
        <w:numPr>
          <w:ilvl w:val="0"/>
          <w:numId w:val="8"/>
        </w:numPr>
        <w:tabs>
          <w:tab w:val="clear" w:pos="360"/>
          <w:tab w:val="left" w:pos="426"/>
        </w:tabs>
        <w:spacing w:before="60" w:after="0" w:line="240" w:lineRule="auto"/>
        <w:ind w:left="357" w:hanging="357"/>
        <w:contextualSpacing/>
        <w:jc w:val="both"/>
        <w:rPr>
          <w:rFonts w:ascii="Times New Roman" w:hAnsi="Times New Roman" w:cs="Times New Roman"/>
        </w:rPr>
      </w:pPr>
      <w:r w:rsidRPr="0041344D">
        <w:rPr>
          <w:rFonts w:ascii="Times New Roman" w:hAnsi="Times New Roman" w:cs="Times New Roman"/>
          <w:color w:val="000000"/>
        </w:rPr>
        <w:t>V prípadoch, ktoré nie sú v zmluve uvedené</w:t>
      </w:r>
      <w:r w:rsidRPr="0041344D">
        <w:rPr>
          <w:rFonts w:ascii="Times New Roman" w:hAnsi="Times New Roman" w:cs="Times New Roman"/>
        </w:rPr>
        <w:t>, riadi sa vzťah zmluvných partnerov ustanoveniami Obchodného zákonníka SR.</w:t>
      </w:r>
    </w:p>
    <w:p w:rsidR="00D83D02" w:rsidRPr="0041344D" w:rsidRDefault="00D83D02" w:rsidP="00D83D02">
      <w:pPr>
        <w:numPr>
          <w:ilvl w:val="0"/>
          <w:numId w:val="8"/>
        </w:numPr>
        <w:tabs>
          <w:tab w:val="clear" w:pos="360"/>
          <w:tab w:val="left" w:pos="426"/>
        </w:tabs>
        <w:spacing w:before="60" w:after="0" w:line="240" w:lineRule="auto"/>
        <w:ind w:left="357" w:hanging="357"/>
        <w:contextualSpacing/>
        <w:jc w:val="both"/>
        <w:rPr>
          <w:rFonts w:ascii="Times New Roman" w:hAnsi="Times New Roman" w:cs="Times New Roman"/>
          <w:color w:val="000000"/>
        </w:rPr>
      </w:pPr>
      <w:r w:rsidRPr="0041344D">
        <w:rPr>
          <w:rFonts w:ascii="Times New Roman" w:hAnsi="Times New Roman" w:cs="Times New Roman"/>
        </w:rPr>
        <w:t xml:space="preserve">Obidve zmluvné </w:t>
      </w:r>
      <w:r w:rsidRPr="0041344D">
        <w:rPr>
          <w:rFonts w:ascii="Times New Roman" w:hAnsi="Times New Roman" w:cs="Times New Roman"/>
          <w:color w:val="000000"/>
        </w:rPr>
        <w:t>strany sa zaväzujú ohlásiť všetky zmeny údajov dôležitých pre bezproblémové plnenie zmluvy, druhej zmluvnej strane.</w:t>
      </w:r>
    </w:p>
    <w:p w:rsidR="00D83D02" w:rsidRPr="0041344D" w:rsidRDefault="00D83D02" w:rsidP="00D83D02">
      <w:pPr>
        <w:numPr>
          <w:ilvl w:val="0"/>
          <w:numId w:val="8"/>
        </w:numPr>
        <w:tabs>
          <w:tab w:val="clear" w:pos="360"/>
          <w:tab w:val="left" w:pos="426"/>
        </w:tabs>
        <w:spacing w:before="60" w:after="0" w:line="240" w:lineRule="auto"/>
        <w:ind w:left="357" w:hanging="357"/>
        <w:contextualSpacing/>
        <w:jc w:val="both"/>
        <w:rPr>
          <w:rFonts w:ascii="Times New Roman" w:hAnsi="Times New Roman" w:cs="Times New Roman"/>
        </w:rPr>
      </w:pPr>
      <w:r w:rsidRPr="0041344D">
        <w:rPr>
          <w:rFonts w:ascii="Times New Roman" w:hAnsi="Times New Roman" w:cs="Times New Roman"/>
          <w:color w:val="000000"/>
        </w:rPr>
        <w:t>Zmluva bola vyhotovená v š</w:t>
      </w:r>
      <w:r w:rsidR="00023498">
        <w:rPr>
          <w:rFonts w:ascii="Times New Roman" w:hAnsi="Times New Roman" w:cs="Times New Roman"/>
          <w:color w:val="000000"/>
        </w:rPr>
        <w:t>tyroch</w:t>
      </w:r>
      <w:r w:rsidRPr="0041344D">
        <w:rPr>
          <w:rFonts w:ascii="Times New Roman" w:hAnsi="Times New Roman" w:cs="Times New Roman"/>
        </w:rPr>
        <w:t xml:space="preserve"> exemplároch, pričom </w:t>
      </w:r>
      <w:r w:rsidR="00023498">
        <w:rPr>
          <w:rFonts w:ascii="Times New Roman" w:hAnsi="Times New Roman" w:cs="Times New Roman"/>
        </w:rPr>
        <w:t>Mandatár</w:t>
      </w:r>
      <w:r w:rsidRPr="0041344D">
        <w:rPr>
          <w:rFonts w:ascii="Times New Roman" w:hAnsi="Times New Roman" w:cs="Times New Roman"/>
        </w:rPr>
        <w:t xml:space="preserve"> </w:t>
      </w:r>
      <w:proofErr w:type="spellStart"/>
      <w:r w:rsidRPr="0041344D">
        <w:rPr>
          <w:rFonts w:ascii="Times New Roman" w:hAnsi="Times New Roman" w:cs="Times New Roman"/>
        </w:rPr>
        <w:t>obdrží</w:t>
      </w:r>
      <w:proofErr w:type="spellEnd"/>
      <w:r w:rsidRPr="0041344D">
        <w:rPr>
          <w:rFonts w:ascii="Times New Roman" w:hAnsi="Times New Roman" w:cs="Times New Roman"/>
        </w:rPr>
        <w:t xml:space="preserve"> dve vyhotovenia a </w:t>
      </w:r>
      <w:r w:rsidR="00023498">
        <w:rPr>
          <w:rFonts w:ascii="Times New Roman" w:hAnsi="Times New Roman" w:cs="Times New Roman"/>
        </w:rPr>
        <w:t>Mandant</w:t>
      </w:r>
      <w:r w:rsidRPr="0041344D">
        <w:rPr>
          <w:rFonts w:ascii="Times New Roman" w:hAnsi="Times New Roman" w:cs="Times New Roman"/>
        </w:rPr>
        <w:t xml:space="preserve"> </w:t>
      </w:r>
      <w:r w:rsidR="00023498">
        <w:rPr>
          <w:rFonts w:ascii="Times New Roman" w:hAnsi="Times New Roman" w:cs="Times New Roman"/>
        </w:rPr>
        <w:t xml:space="preserve">2 </w:t>
      </w:r>
      <w:r w:rsidRPr="0041344D">
        <w:rPr>
          <w:rFonts w:ascii="Times New Roman" w:hAnsi="Times New Roman" w:cs="Times New Roman"/>
        </w:rPr>
        <w:t>vyhotovenia.</w:t>
      </w: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2817EE" w:rsidP="00D83D02">
      <w:pPr>
        <w:pStyle w:val="Zoznam3"/>
        <w:tabs>
          <w:tab w:val="clear" w:pos="360"/>
        </w:tabs>
        <w:contextualSpacing/>
        <w:rPr>
          <w:rFonts w:ascii="Times New Roman" w:hAnsi="Times New Roman"/>
          <w:szCs w:val="22"/>
        </w:rPr>
      </w:pPr>
      <w:r w:rsidRPr="0041344D">
        <w:rPr>
          <w:rFonts w:ascii="Times New Roman" w:hAnsi="Times New Roman"/>
          <w:szCs w:val="22"/>
        </w:rPr>
        <w:t>V ..................... dňa ...................</w:t>
      </w:r>
      <w:r w:rsidR="00D83D02" w:rsidRPr="0041344D">
        <w:rPr>
          <w:rFonts w:ascii="Times New Roman" w:hAnsi="Times New Roman"/>
          <w:szCs w:val="22"/>
        </w:rPr>
        <w:tab/>
      </w:r>
      <w:r w:rsidR="00D83D02" w:rsidRPr="0041344D">
        <w:rPr>
          <w:rFonts w:ascii="Times New Roman" w:hAnsi="Times New Roman"/>
          <w:szCs w:val="22"/>
        </w:rPr>
        <w:tab/>
      </w:r>
      <w:r w:rsidR="00D83D02" w:rsidRPr="0041344D">
        <w:rPr>
          <w:rFonts w:ascii="Times New Roman" w:hAnsi="Times New Roman"/>
          <w:szCs w:val="22"/>
        </w:rPr>
        <w:tab/>
        <w:t xml:space="preserve">       V ..................... dňa ...................</w:t>
      </w: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D83D02" w:rsidP="00D83D02">
      <w:pPr>
        <w:pStyle w:val="Zoznam3"/>
        <w:tabs>
          <w:tab w:val="clear" w:pos="360"/>
        </w:tabs>
        <w:contextualSpacing/>
        <w:rPr>
          <w:rFonts w:ascii="Times New Roman" w:hAnsi="Times New Roman"/>
          <w:szCs w:val="22"/>
        </w:rPr>
      </w:pPr>
      <w:r w:rsidRPr="0041344D">
        <w:rPr>
          <w:rFonts w:ascii="Times New Roman" w:hAnsi="Times New Roman"/>
          <w:szCs w:val="22"/>
        </w:rPr>
        <w:t xml:space="preserve">               </w:t>
      </w:r>
      <w:r w:rsidR="00023498">
        <w:rPr>
          <w:rFonts w:ascii="Times New Roman" w:hAnsi="Times New Roman"/>
          <w:szCs w:val="22"/>
        </w:rPr>
        <w:t>Mandatár</w:t>
      </w:r>
      <w:r w:rsidRPr="0041344D">
        <w:rPr>
          <w:rFonts w:ascii="Times New Roman" w:hAnsi="Times New Roman"/>
          <w:szCs w:val="22"/>
        </w:rPr>
        <w:t>:</w:t>
      </w:r>
      <w:r w:rsidRPr="0041344D">
        <w:rPr>
          <w:rFonts w:ascii="Times New Roman" w:hAnsi="Times New Roman"/>
          <w:szCs w:val="22"/>
        </w:rPr>
        <w:tab/>
      </w:r>
      <w:r w:rsidRPr="0041344D">
        <w:rPr>
          <w:rFonts w:ascii="Times New Roman" w:hAnsi="Times New Roman"/>
          <w:szCs w:val="22"/>
        </w:rPr>
        <w:tab/>
      </w:r>
      <w:r w:rsidRPr="0041344D">
        <w:rPr>
          <w:rFonts w:ascii="Times New Roman" w:hAnsi="Times New Roman"/>
          <w:szCs w:val="22"/>
        </w:rPr>
        <w:tab/>
      </w:r>
      <w:r w:rsidRPr="0041344D">
        <w:rPr>
          <w:rFonts w:ascii="Times New Roman" w:hAnsi="Times New Roman"/>
          <w:szCs w:val="22"/>
        </w:rPr>
        <w:tab/>
        <w:t xml:space="preserve">               </w:t>
      </w:r>
      <w:r w:rsidRPr="0041344D">
        <w:rPr>
          <w:rFonts w:ascii="Times New Roman" w:hAnsi="Times New Roman"/>
          <w:szCs w:val="22"/>
        </w:rPr>
        <w:tab/>
        <w:t xml:space="preserve"> </w:t>
      </w:r>
      <w:r w:rsidR="00023498">
        <w:rPr>
          <w:rFonts w:ascii="Times New Roman" w:hAnsi="Times New Roman"/>
          <w:szCs w:val="22"/>
        </w:rPr>
        <w:t>Mandant</w:t>
      </w:r>
      <w:r w:rsidRPr="0041344D">
        <w:rPr>
          <w:rFonts w:ascii="Times New Roman" w:hAnsi="Times New Roman"/>
          <w:szCs w:val="22"/>
        </w:rPr>
        <w:t>:</w:t>
      </w: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D83D02" w:rsidP="00D83D02">
      <w:pPr>
        <w:pStyle w:val="Zoznam3"/>
        <w:tabs>
          <w:tab w:val="clear" w:pos="360"/>
        </w:tabs>
        <w:contextualSpacing/>
        <w:rPr>
          <w:rFonts w:ascii="Times New Roman" w:hAnsi="Times New Roman"/>
          <w:szCs w:val="22"/>
        </w:rPr>
      </w:pPr>
    </w:p>
    <w:p w:rsidR="00D83D02" w:rsidRPr="0041344D" w:rsidRDefault="00D83D02" w:rsidP="00D83D02">
      <w:pPr>
        <w:pStyle w:val="Zoznam3"/>
        <w:tabs>
          <w:tab w:val="clear" w:pos="360"/>
        </w:tabs>
        <w:contextualSpacing/>
        <w:rPr>
          <w:rFonts w:ascii="Times New Roman" w:hAnsi="Times New Roman"/>
          <w:szCs w:val="22"/>
        </w:rPr>
      </w:pPr>
      <w:r w:rsidRPr="0041344D">
        <w:rPr>
          <w:rFonts w:ascii="Times New Roman" w:hAnsi="Times New Roman"/>
          <w:szCs w:val="22"/>
        </w:rPr>
        <w:t>....................................................</w:t>
      </w:r>
      <w:r w:rsidRPr="0041344D">
        <w:rPr>
          <w:rFonts w:ascii="Times New Roman" w:hAnsi="Times New Roman"/>
          <w:szCs w:val="22"/>
        </w:rPr>
        <w:tab/>
      </w:r>
      <w:r w:rsidRPr="0041344D">
        <w:rPr>
          <w:rFonts w:ascii="Times New Roman" w:hAnsi="Times New Roman"/>
          <w:szCs w:val="22"/>
        </w:rPr>
        <w:tab/>
        <w:t xml:space="preserve">      </w:t>
      </w:r>
      <w:r w:rsidR="00F24971">
        <w:rPr>
          <w:rFonts w:ascii="Times New Roman" w:hAnsi="Times New Roman"/>
          <w:szCs w:val="22"/>
        </w:rPr>
        <w:t xml:space="preserve">      </w:t>
      </w:r>
      <w:r w:rsidRPr="0041344D">
        <w:rPr>
          <w:rFonts w:ascii="Times New Roman" w:hAnsi="Times New Roman"/>
          <w:szCs w:val="22"/>
        </w:rPr>
        <w:t xml:space="preserve"> ...................................</w:t>
      </w:r>
      <w:r w:rsidR="00F24971">
        <w:rPr>
          <w:rFonts w:ascii="Times New Roman" w:hAnsi="Times New Roman"/>
          <w:szCs w:val="22"/>
        </w:rPr>
        <w:t>..........................</w:t>
      </w:r>
    </w:p>
    <w:p w:rsidR="002817EE" w:rsidRDefault="00F24971" w:rsidP="00D83D02">
      <w:pPr>
        <w:rPr>
          <w:rFonts w:ascii="Times New Roman" w:hAnsi="Times New Roman" w:cs="Times New Roman"/>
        </w:rPr>
      </w:pPr>
      <w:r>
        <w:rPr>
          <w:rFonts w:ascii="Times New Roman" w:hAnsi="Times New Roman" w:cs="Times New Roman"/>
        </w:rPr>
        <w:t xml:space="preserve"> </w:t>
      </w:r>
    </w:p>
    <w:p w:rsidR="002817EE" w:rsidRDefault="002817EE" w:rsidP="002817EE">
      <w:pPr>
        <w:spacing w:after="0" w:line="240" w:lineRule="auto"/>
        <w:rPr>
          <w:rFonts w:asciiTheme="majorHAnsi" w:hAnsiTheme="majorHAnsi"/>
          <w:b/>
        </w:rPr>
      </w:pPr>
      <w:r>
        <w:rPr>
          <w:rFonts w:asciiTheme="majorHAnsi" w:hAnsiTheme="majorHAnsi"/>
          <w:b/>
        </w:rPr>
        <w:lastRenderedPageBreak/>
        <w:t xml:space="preserve">Príloha č.1: Špecifikácia predmetu zmluvy a rozpočet </w:t>
      </w:r>
    </w:p>
    <w:p w:rsidR="002817EE" w:rsidRPr="0041344D" w:rsidRDefault="002817EE" w:rsidP="002817EE">
      <w:pPr>
        <w:spacing w:after="0" w:line="480" w:lineRule="auto"/>
        <w:rPr>
          <w:rFonts w:ascii="Times New Roman" w:hAnsi="Times New Roman" w:cs="Times New Roman"/>
          <w:szCs w:val="24"/>
        </w:rPr>
      </w:pPr>
    </w:p>
    <w:p w:rsidR="002817EE" w:rsidRPr="0041344D" w:rsidRDefault="002817EE" w:rsidP="002817EE">
      <w:pPr>
        <w:spacing w:after="0" w:line="480" w:lineRule="auto"/>
        <w:rPr>
          <w:rFonts w:ascii="Times New Roman" w:hAnsi="Times New Roman" w:cs="Times New Roman"/>
          <w:szCs w:val="24"/>
        </w:rPr>
      </w:pPr>
    </w:p>
    <w:tbl>
      <w:tblPr>
        <w:tblW w:w="915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1777"/>
        <w:gridCol w:w="1660"/>
        <w:gridCol w:w="1398"/>
        <w:gridCol w:w="1486"/>
        <w:gridCol w:w="1349"/>
        <w:gridCol w:w="1487"/>
      </w:tblGrid>
      <w:tr w:rsidR="002817EE" w:rsidRPr="0041344D" w:rsidTr="001433F6">
        <w:trPr>
          <w:trHeight w:val="675"/>
        </w:trPr>
        <w:tc>
          <w:tcPr>
            <w:tcW w:w="1777" w:type="dxa"/>
            <w:vMerge w:val="restart"/>
            <w:shd w:val="clear" w:color="auto" w:fill="auto"/>
            <w:vAlign w:val="center"/>
          </w:tcPr>
          <w:p w:rsidR="002817EE" w:rsidRPr="0041344D" w:rsidRDefault="002817EE" w:rsidP="001433F6">
            <w:pPr>
              <w:spacing w:after="0" w:line="240" w:lineRule="auto"/>
              <w:rPr>
                <w:rFonts w:ascii="Times New Roman" w:eastAsia="Times New Roman" w:hAnsi="Times New Roman" w:cs="Times New Roman"/>
                <w:b/>
                <w:lang w:eastAsia="sk-SK"/>
              </w:rPr>
            </w:pPr>
            <w:r w:rsidRPr="0041344D">
              <w:rPr>
                <w:rFonts w:ascii="Times New Roman" w:eastAsia="Times New Roman" w:hAnsi="Times New Roman" w:cs="Times New Roman"/>
                <w:b/>
                <w:lang w:eastAsia="sk-SK"/>
              </w:rPr>
              <w:t>Cena za celý predmet zákazky:</w:t>
            </w:r>
          </w:p>
          <w:p w:rsidR="002817EE" w:rsidRPr="0041344D" w:rsidRDefault="00BB5C1B" w:rsidP="001433F6">
            <w:pPr>
              <w:spacing w:after="0"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300</w:t>
            </w:r>
            <w:r w:rsidR="002817EE" w:rsidRPr="0041344D">
              <w:rPr>
                <w:rFonts w:ascii="Times New Roman" w:eastAsia="Times New Roman" w:hAnsi="Times New Roman" w:cs="Times New Roman"/>
                <w:lang w:eastAsia="sk-SK"/>
              </w:rPr>
              <w:t xml:space="preserve"> osobohodín</w:t>
            </w:r>
          </w:p>
          <w:p w:rsidR="002817EE" w:rsidRPr="0041344D" w:rsidRDefault="002817EE" w:rsidP="001433F6">
            <w:pPr>
              <w:spacing w:after="0" w:line="240" w:lineRule="auto"/>
              <w:jc w:val="center"/>
              <w:rPr>
                <w:rFonts w:ascii="Times New Roman" w:eastAsia="Times New Roman" w:hAnsi="Times New Roman" w:cs="Times New Roman"/>
                <w:b/>
                <w:lang w:eastAsia="sk-SK"/>
              </w:rPr>
            </w:pPr>
          </w:p>
        </w:tc>
        <w:tc>
          <w:tcPr>
            <w:tcW w:w="1660" w:type="dxa"/>
            <w:shd w:val="clear" w:color="auto" w:fill="D9D9D9" w:themeFill="background1" w:themeFillShade="D9"/>
          </w:tcPr>
          <w:p w:rsidR="002817EE" w:rsidRPr="0041344D" w:rsidRDefault="002817EE" w:rsidP="001433F6">
            <w:pPr>
              <w:spacing w:after="0" w:line="240" w:lineRule="auto"/>
              <w:jc w:val="center"/>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Cena za osobohodinu v EUR bez DPH</w:t>
            </w:r>
          </w:p>
        </w:tc>
        <w:tc>
          <w:tcPr>
            <w:tcW w:w="1398" w:type="dxa"/>
            <w:shd w:val="clear" w:color="000000" w:fill="BFBFBF" w:themeFill="background1" w:themeFillShade="BF"/>
          </w:tcPr>
          <w:p w:rsidR="002817EE" w:rsidRPr="0041344D" w:rsidRDefault="002817EE" w:rsidP="001433F6">
            <w:pPr>
              <w:spacing w:after="0" w:line="240" w:lineRule="auto"/>
              <w:jc w:val="center"/>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Cena za osobohodinu s DPH v EUR</w:t>
            </w:r>
          </w:p>
        </w:tc>
        <w:tc>
          <w:tcPr>
            <w:tcW w:w="1486" w:type="dxa"/>
            <w:shd w:val="clear" w:color="000000" w:fill="BFBFBF" w:themeFill="background1" w:themeFillShade="BF"/>
            <w:vAlign w:val="center"/>
          </w:tcPr>
          <w:p w:rsidR="002817EE" w:rsidRPr="0041344D" w:rsidRDefault="002817EE" w:rsidP="001433F6">
            <w:pPr>
              <w:spacing w:after="0" w:line="240" w:lineRule="auto"/>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Cena bez DPH v EUR spolu</w:t>
            </w:r>
          </w:p>
        </w:tc>
        <w:tc>
          <w:tcPr>
            <w:tcW w:w="1349" w:type="dxa"/>
            <w:shd w:val="clear" w:color="000000" w:fill="BFBFBF" w:themeFill="background1" w:themeFillShade="BF"/>
            <w:vAlign w:val="center"/>
          </w:tcPr>
          <w:p w:rsidR="002817EE" w:rsidRPr="0041344D" w:rsidRDefault="002817EE" w:rsidP="001433F6">
            <w:pPr>
              <w:spacing w:after="0" w:line="240" w:lineRule="auto"/>
              <w:jc w:val="center"/>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20 % DPH</w:t>
            </w:r>
          </w:p>
          <w:p w:rsidR="002817EE" w:rsidRPr="0041344D" w:rsidRDefault="002817EE" w:rsidP="001433F6">
            <w:pPr>
              <w:spacing w:after="0" w:line="240" w:lineRule="auto"/>
              <w:jc w:val="center"/>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v EUR</w:t>
            </w:r>
          </w:p>
        </w:tc>
        <w:tc>
          <w:tcPr>
            <w:tcW w:w="1487" w:type="dxa"/>
            <w:shd w:val="clear" w:color="000000" w:fill="BFBFBF" w:themeFill="background1" w:themeFillShade="BF"/>
            <w:vAlign w:val="center"/>
          </w:tcPr>
          <w:p w:rsidR="002817EE" w:rsidRPr="0041344D" w:rsidRDefault="002817EE" w:rsidP="001433F6">
            <w:pPr>
              <w:spacing w:after="0" w:line="240" w:lineRule="auto"/>
              <w:rPr>
                <w:rFonts w:ascii="Times New Roman" w:eastAsia="Times New Roman" w:hAnsi="Times New Roman" w:cs="Times New Roman"/>
                <w:sz w:val="18"/>
                <w:lang w:eastAsia="sk-SK"/>
              </w:rPr>
            </w:pPr>
            <w:r w:rsidRPr="0041344D">
              <w:rPr>
                <w:rFonts w:ascii="Times New Roman" w:eastAsia="Times New Roman" w:hAnsi="Times New Roman" w:cs="Times New Roman"/>
                <w:sz w:val="18"/>
                <w:lang w:eastAsia="sk-SK"/>
              </w:rPr>
              <w:t>Cena s DPH v EUR spolu</w:t>
            </w:r>
          </w:p>
        </w:tc>
      </w:tr>
      <w:tr w:rsidR="002817EE" w:rsidRPr="0041344D" w:rsidTr="001433F6">
        <w:trPr>
          <w:trHeight w:val="675"/>
        </w:trPr>
        <w:tc>
          <w:tcPr>
            <w:tcW w:w="1777" w:type="dxa"/>
            <w:vMerge/>
            <w:shd w:val="clear" w:color="auto" w:fill="auto"/>
            <w:vAlign w:val="center"/>
          </w:tcPr>
          <w:p w:rsidR="002817EE" w:rsidRPr="0041344D" w:rsidRDefault="002817EE" w:rsidP="001433F6">
            <w:pPr>
              <w:spacing w:after="0" w:line="240" w:lineRule="auto"/>
              <w:jc w:val="center"/>
              <w:rPr>
                <w:rFonts w:ascii="Times New Roman" w:eastAsia="Times New Roman" w:hAnsi="Times New Roman" w:cs="Times New Roman"/>
                <w:lang w:eastAsia="sk-SK"/>
              </w:rPr>
            </w:pPr>
          </w:p>
        </w:tc>
        <w:tc>
          <w:tcPr>
            <w:tcW w:w="1660" w:type="dxa"/>
            <w:vAlign w:val="center"/>
          </w:tcPr>
          <w:p w:rsidR="002817EE" w:rsidRPr="00E267DE" w:rsidRDefault="002817EE"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c>
          <w:tcPr>
            <w:tcW w:w="1398" w:type="dxa"/>
            <w:shd w:val="clear" w:color="000000" w:fill="FFFFFF"/>
            <w:vAlign w:val="center"/>
          </w:tcPr>
          <w:p w:rsidR="002817EE" w:rsidRPr="00E267DE" w:rsidRDefault="002817EE"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c>
          <w:tcPr>
            <w:tcW w:w="1486" w:type="dxa"/>
            <w:shd w:val="clear" w:color="000000" w:fill="FFFFFF"/>
            <w:vAlign w:val="center"/>
          </w:tcPr>
          <w:p w:rsidR="002817EE" w:rsidRPr="00E267DE" w:rsidRDefault="002817EE"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c>
          <w:tcPr>
            <w:tcW w:w="1349" w:type="dxa"/>
            <w:shd w:val="clear" w:color="000000" w:fill="FFFFFF"/>
            <w:vAlign w:val="center"/>
          </w:tcPr>
          <w:p w:rsidR="002817EE" w:rsidRPr="00E267DE" w:rsidRDefault="002817EE"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c>
          <w:tcPr>
            <w:tcW w:w="1487" w:type="dxa"/>
            <w:shd w:val="clear" w:color="000000" w:fill="FFFFFF"/>
            <w:vAlign w:val="center"/>
          </w:tcPr>
          <w:p w:rsidR="002817EE" w:rsidRPr="00E267DE" w:rsidRDefault="002817EE" w:rsidP="001433F6">
            <w:pPr>
              <w:pStyle w:val="Odsekzoznamu"/>
              <w:numPr>
                <w:ilvl w:val="0"/>
                <w:numId w:val="12"/>
              </w:num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EUR</w:t>
            </w:r>
          </w:p>
        </w:tc>
      </w:tr>
    </w:tbl>
    <w:p w:rsidR="002817EE" w:rsidRPr="0041344D" w:rsidRDefault="002817EE" w:rsidP="002817EE">
      <w:pPr>
        <w:spacing w:after="0" w:line="480" w:lineRule="auto"/>
        <w:rPr>
          <w:rFonts w:ascii="Times New Roman" w:hAnsi="Times New Roman" w:cs="Times New Roman"/>
          <w:szCs w:val="24"/>
        </w:rPr>
      </w:pPr>
    </w:p>
    <w:p w:rsidR="002817EE" w:rsidRPr="0041344D" w:rsidRDefault="002817EE" w:rsidP="00D83D02">
      <w:pPr>
        <w:rPr>
          <w:rFonts w:ascii="Times New Roman" w:hAnsi="Times New Roman" w:cs="Times New Roman"/>
        </w:rPr>
      </w:pPr>
    </w:p>
    <w:p w:rsidR="004B0E6A" w:rsidRPr="004B0E6A" w:rsidRDefault="004B0E6A" w:rsidP="00D83D02">
      <w:pPr>
        <w:spacing w:after="0" w:line="240" w:lineRule="auto"/>
        <w:jc w:val="right"/>
        <w:rPr>
          <w:b/>
        </w:rPr>
      </w:pPr>
    </w:p>
    <w:sectPr w:rsidR="004B0E6A" w:rsidRPr="004B0E6A" w:rsidSect="002A68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4F" w:rsidRDefault="00F0644F" w:rsidP="003706BA">
      <w:pPr>
        <w:spacing w:after="0" w:line="240" w:lineRule="auto"/>
      </w:pPr>
      <w:r>
        <w:separator/>
      </w:r>
    </w:p>
  </w:endnote>
  <w:endnote w:type="continuationSeparator" w:id="0">
    <w:p w:rsidR="00F0644F" w:rsidRDefault="00F0644F" w:rsidP="00370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F8" w:rsidRDefault="00E731F8" w:rsidP="003706BA">
    <w:pPr>
      <w:pStyle w:val="Pta"/>
      <w:pBdr>
        <w:bottom w:val="single" w:sz="12" w:space="1" w:color="auto"/>
      </w:pBdr>
    </w:pPr>
  </w:p>
  <w:p w:rsidR="00E731F8" w:rsidRDefault="00E731F8" w:rsidP="003706BA">
    <w:pPr>
      <w:pStyle w:val="Pta"/>
      <w:rPr>
        <w:rFonts w:asciiTheme="majorHAnsi" w:hAnsiTheme="majorHAnsi" w:cs="Courier New"/>
        <w:color w:val="000000"/>
        <w:szCs w:val="21"/>
        <w:shd w:val="clear" w:color="auto" w:fill="FFFFFF"/>
      </w:rPr>
    </w:pPr>
    <w:r w:rsidRPr="00E2524F">
      <w:rPr>
        <w:rFonts w:asciiTheme="majorHAnsi" w:hAnsiTheme="majorHAnsi" w:cs="Courier New"/>
        <w:color w:val="000000"/>
        <w:szCs w:val="21"/>
        <w:shd w:val="clear" w:color="auto" w:fill="FFFFFF"/>
      </w:rPr>
      <w:t xml:space="preserve">kód ITMS: </w:t>
    </w:r>
    <w:r w:rsidR="003E459A">
      <w:rPr>
        <w:rFonts w:asciiTheme="majorHAnsi" w:hAnsiTheme="majorHAnsi" w:cs="Courier New"/>
        <w:color w:val="000000"/>
        <w:szCs w:val="21"/>
        <w:shd w:val="clear" w:color="auto" w:fill="FFFFFF"/>
      </w:rPr>
      <w:t>27120130649</w:t>
    </w:r>
    <w:r>
      <w:rPr>
        <w:rFonts w:asciiTheme="majorHAnsi" w:hAnsiTheme="majorHAnsi" w:cs="Courier New"/>
        <w:color w:val="000000"/>
        <w:szCs w:val="21"/>
        <w:shd w:val="clear" w:color="auto" w:fill="FFFFFF"/>
      </w:rPr>
      <w:t xml:space="preserve"> </w:t>
    </w:r>
    <w:r w:rsidRPr="00D54364">
      <w:rPr>
        <w:rFonts w:asciiTheme="majorHAnsi" w:hAnsiTheme="majorHAnsi" w:cs="Courier New"/>
        <w:color w:val="000000"/>
        <w:szCs w:val="21"/>
        <w:shd w:val="clear" w:color="auto" w:fill="FFFFFF"/>
      </w:rPr>
      <w:t xml:space="preserve"> </w:t>
    </w:r>
    <w:r>
      <w:rPr>
        <w:rFonts w:asciiTheme="majorHAnsi" w:hAnsiTheme="majorHAnsi" w:cs="Courier New"/>
        <w:color w:val="000000"/>
        <w:szCs w:val="21"/>
        <w:shd w:val="clear" w:color="auto" w:fill="FFFFFF"/>
      </w:rPr>
      <w:t xml:space="preserve">                   </w:t>
    </w:r>
    <w:r>
      <w:rPr>
        <w:rFonts w:asciiTheme="majorHAnsi" w:hAnsiTheme="majorHAnsi" w:cs="Courier New"/>
        <w:color w:val="000000"/>
        <w:szCs w:val="21"/>
        <w:shd w:val="clear" w:color="auto" w:fill="FFFFFF"/>
      </w:rPr>
      <w:tab/>
    </w:r>
    <w:r>
      <w:rPr>
        <w:rFonts w:asciiTheme="majorHAnsi" w:hAnsiTheme="majorHAnsi" w:cs="Courier New"/>
        <w:color w:val="000000"/>
        <w:szCs w:val="21"/>
        <w:shd w:val="clear" w:color="auto" w:fill="FFFFFF"/>
      </w:rPr>
      <w:tab/>
      <w:t xml:space="preserve"> </w:t>
    </w:r>
  </w:p>
  <w:p w:rsidR="00E731F8" w:rsidRDefault="00E731F8">
    <w:pPr>
      <w:pStyle w:val="Pta"/>
    </w:pPr>
    <w:r w:rsidRPr="00E2524F">
      <w:rPr>
        <w:rFonts w:asciiTheme="majorHAnsi" w:hAnsiTheme="majorHAnsi" w:cs="Courier New"/>
        <w:color w:val="000000"/>
        <w:szCs w:val="21"/>
        <w:shd w:val="clear" w:color="auto" w:fill="FFFFFF"/>
      </w:rPr>
      <w:t xml:space="preserve">číslo zmluvy: </w:t>
    </w:r>
    <w:r w:rsidR="003E459A" w:rsidRPr="003E459A">
      <w:rPr>
        <w:rFonts w:asciiTheme="majorHAnsi" w:hAnsiTheme="majorHAnsi" w:cs="Courier New"/>
        <w:color w:val="000000"/>
        <w:szCs w:val="21"/>
        <w:shd w:val="clear" w:color="auto" w:fill="FFFFFF"/>
      </w:rPr>
      <w:t>280/2014-IZ-4.0/V</w:t>
    </w:r>
    <w:r>
      <w:rPr>
        <w:rFonts w:asciiTheme="majorHAnsi" w:hAnsiTheme="majorHAnsi" w:cs="Courier New"/>
        <w:color w:val="000000"/>
        <w:szCs w:val="21"/>
        <w:shd w:val="clear" w:color="auto" w:fil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4F" w:rsidRDefault="00F0644F" w:rsidP="003706BA">
      <w:pPr>
        <w:spacing w:after="0" w:line="240" w:lineRule="auto"/>
      </w:pPr>
      <w:r>
        <w:separator/>
      </w:r>
    </w:p>
  </w:footnote>
  <w:footnote w:type="continuationSeparator" w:id="0">
    <w:p w:rsidR="00F0644F" w:rsidRDefault="00F0644F" w:rsidP="003706BA">
      <w:pPr>
        <w:spacing w:after="0" w:line="240" w:lineRule="auto"/>
      </w:pPr>
      <w:r>
        <w:continuationSeparator/>
      </w:r>
    </w:p>
  </w:footnote>
  <w:footnote w:id="1">
    <w:p w:rsidR="00D83D02" w:rsidRPr="00DC28DA" w:rsidRDefault="00D83D02" w:rsidP="00D83D02">
      <w:pPr>
        <w:pStyle w:val="Textpoznmkypodiarou"/>
        <w:jc w:val="both"/>
        <w:rPr>
          <w:rStyle w:val="TextpoznpoiarouChar"/>
          <w:rFonts w:ascii="Times New Roman" w:eastAsiaTheme="majorEastAsia" w:hAnsi="Times New Roman"/>
        </w:rPr>
      </w:pPr>
      <w:r w:rsidRPr="00DC28DA">
        <w:rPr>
          <w:rStyle w:val="TextpoznpoiarouChar"/>
          <w:rFonts w:ascii="Times New Roman" w:eastAsiaTheme="majorEastAsia" w:hAnsi="Times New Roman"/>
          <w:vertAlign w:val="superscript"/>
        </w:rPr>
        <w:footnoteRef/>
      </w:r>
      <w:r w:rsidRPr="00DC28DA">
        <w:rPr>
          <w:rStyle w:val="TextpoznpoiarouChar"/>
          <w:rFonts w:ascii="Times New Roman" w:eastAsiaTheme="majorEastAsia" w:hAnsi="Times New Roman"/>
          <w:vertAlign w:val="superscript"/>
        </w:rPr>
        <w:t xml:space="preserve"> </w:t>
      </w:r>
      <w:r w:rsidRPr="00DC28DA">
        <w:rPr>
          <w:rStyle w:val="TextpoznpoiarouChar"/>
          <w:rFonts w:ascii="Times New Roman" w:eastAsiaTheme="majorEastAsia" w:hAnsi="Times New Roman"/>
        </w:rPr>
        <w:t xml:space="preserve">Tento údaj bude hodnotený hodnotiacou komisiou.  Ak uchádzač nie je platcom DPH, uvedie len celkovú  zmluvnú  cenu za dielo. Ceny majú byť zaokrúhlené na dve desatinné miesta. </w:t>
      </w:r>
    </w:p>
  </w:footnote>
  <w:footnote w:id="2">
    <w:p w:rsidR="00D83D02" w:rsidRPr="00DC28DA" w:rsidRDefault="00D83D02" w:rsidP="00D83D02">
      <w:pPr>
        <w:pStyle w:val="Textpoznmkypodiarou"/>
        <w:jc w:val="both"/>
        <w:rPr>
          <w:rFonts w:ascii="Times New Roman" w:hAnsi="Times New Roman"/>
          <w:b/>
          <w:bCs/>
          <w:sz w:val="18"/>
          <w:szCs w:val="18"/>
        </w:rPr>
      </w:pPr>
      <w:r w:rsidRPr="00DC28DA">
        <w:rPr>
          <w:rStyle w:val="Odkaznapoznmkupodiarou"/>
          <w:sz w:val="18"/>
          <w:szCs w:val="18"/>
        </w:rPr>
        <w:footnoteRef/>
      </w:r>
      <w:r w:rsidRPr="00DC28DA">
        <w:rPr>
          <w:rFonts w:ascii="Times New Roman" w:hAnsi="Times New Roman"/>
          <w:sz w:val="18"/>
          <w:szCs w:val="18"/>
        </w:rPr>
        <w:t xml:space="preserve"> Do tohto bodu uchádzač uvedie počet dní lehoty splatnosti faktúr, pričom obstarávateľ požaduje, aby táto lehota nebola dlhšia ako 60 dní.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F8" w:rsidRDefault="00E4173D" w:rsidP="003706BA">
    <w:pPr>
      <w:pStyle w:val="Hlavika"/>
    </w:pPr>
    <w:r>
      <w:rPr>
        <w:noProof/>
        <w:lang w:eastAsia="sk-SK"/>
      </w:rPr>
      <w:pict>
        <v:line id="Přímá spojnice 2" o:spid="_x0000_s4097" style="position:absolute;flip:y;z-index:251660288;visibility:visible;mso-wrap-distance-top:-3e-5mm;mso-wrap-distance-bottom:-3e-5mm;mso-height-relative:margin" from="-10.85pt,11.9pt" to="478.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" strokecolor="black [3040]">
          <o:lock v:ext="edit" shapetype="f"/>
        </v:line>
      </w:pict>
    </w:r>
    <w:r w:rsidR="00E731F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2E2"/>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0BD0097"/>
    <w:multiLevelType w:val="hybridMultilevel"/>
    <w:tmpl w:val="7EA2AA70"/>
    <w:lvl w:ilvl="0" w:tplc="D14E4204">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Zoznam22"/>
      <w:lvlText w:val="%1.%2."/>
      <w:lvlJc w:val="left"/>
      <w:pPr>
        <w:tabs>
          <w:tab w:val="num" w:pos="567"/>
        </w:tabs>
        <w:ind w:left="567" w:hanging="567"/>
      </w:pPr>
      <w:rPr>
        <w:rFonts w:ascii="Arial" w:hAnsi="Arial" w:hint="default"/>
        <w:b w:val="0"/>
        <w:i w:val="0"/>
        <w:sz w:val="22"/>
      </w:rPr>
    </w:lvl>
    <w:lvl w:ilvl="2">
      <w:start w:val="1"/>
      <w:numFmt w:val="decimal"/>
      <w:pStyle w:val="Hlavicka"/>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959F0"/>
    <w:multiLevelType w:val="hybridMultilevel"/>
    <w:tmpl w:val="0DF6FA4E"/>
    <w:lvl w:ilvl="0" w:tplc="77D0F82A">
      <w:start w:val="6"/>
      <w:numFmt w:val="bullet"/>
      <w:lvlText w:val="-"/>
      <w:lvlJc w:val="left"/>
      <w:pPr>
        <w:ind w:left="3900" w:hanging="360"/>
      </w:pPr>
      <w:rPr>
        <w:rFonts w:ascii="Times New Roman" w:eastAsiaTheme="minorHAnsi"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4">
    <w:nsid w:val="3F991ABB"/>
    <w:multiLevelType w:val="hybridMultilevel"/>
    <w:tmpl w:val="DF0089FC"/>
    <w:lvl w:ilvl="0" w:tplc="F2BCA9E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56873CC"/>
    <w:multiLevelType w:val="hybridMultilevel"/>
    <w:tmpl w:val="1D7A499E"/>
    <w:lvl w:ilvl="0" w:tplc="0318EA5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52F379AF"/>
    <w:multiLevelType w:val="hybridMultilevel"/>
    <w:tmpl w:val="1E30889E"/>
    <w:lvl w:ilvl="0" w:tplc="0405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558E7F73"/>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5A681206"/>
    <w:multiLevelType w:val="singleLevel"/>
    <w:tmpl w:val="0405000F"/>
    <w:lvl w:ilvl="0">
      <w:start w:val="1"/>
      <w:numFmt w:val="decimal"/>
      <w:lvlText w:val="%1."/>
      <w:lvlJc w:val="left"/>
      <w:pPr>
        <w:tabs>
          <w:tab w:val="num" w:pos="360"/>
        </w:tabs>
        <w:ind w:left="360" w:hanging="360"/>
      </w:pPr>
      <w:rPr>
        <w:rFonts w:hint="default"/>
      </w:rPr>
    </w:lvl>
  </w:abstractNum>
  <w:abstractNum w:abstractNumId="9">
    <w:nsid w:val="5C8B0048"/>
    <w:multiLevelType w:val="hybridMultilevel"/>
    <w:tmpl w:val="6C12452E"/>
    <w:lvl w:ilvl="0" w:tplc="A616429A">
      <w:start w:val="1"/>
      <w:numFmt w:val="lowerLetter"/>
      <w:lvlText w:val="%1)"/>
      <w:lvlJc w:val="left"/>
      <w:pPr>
        <w:tabs>
          <w:tab w:val="num" w:pos="1040"/>
        </w:tabs>
        <w:ind w:left="1040" w:hanging="360"/>
      </w:pPr>
      <w:rPr>
        <w:rFonts w:hint="default"/>
      </w:rPr>
    </w:lvl>
    <w:lvl w:ilvl="1" w:tplc="041B0019" w:tentative="1">
      <w:start w:val="1"/>
      <w:numFmt w:val="lowerLetter"/>
      <w:lvlText w:val="%2."/>
      <w:lvlJc w:val="left"/>
      <w:pPr>
        <w:tabs>
          <w:tab w:val="num" w:pos="1760"/>
        </w:tabs>
        <w:ind w:left="1760" w:hanging="360"/>
      </w:pPr>
    </w:lvl>
    <w:lvl w:ilvl="2" w:tplc="041B001B" w:tentative="1">
      <w:start w:val="1"/>
      <w:numFmt w:val="lowerRoman"/>
      <w:lvlText w:val="%3."/>
      <w:lvlJc w:val="right"/>
      <w:pPr>
        <w:tabs>
          <w:tab w:val="num" w:pos="2480"/>
        </w:tabs>
        <w:ind w:left="2480" w:hanging="180"/>
      </w:pPr>
    </w:lvl>
    <w:lvl w:ilvl="3" w:tplc="041B000F" w:tentative="1">
      <w:start w:val="1"/>
      <w:numFmt w:val="decimal"/>
      <w:lvlText w:val="%4."/>
      <w:lvlJc w:val="left"/>
      <w:pPr>
        <w:tabs>
          <w:tab w:val="num" w:pos="3200"/>
        </w:tabs>
        <w:ind w:left="3200" w:hanging="360"/>
      </w:pPr>
    </w:lvl>
    <w:lvl w:ilvl="4" w:tplc="041B0019" w:tentative="1">
      <w:start w:val="1"/>
      <w:numFmt w:val="lowerLetter"/>
      <w:lvlText w:val="%5."/>
      <w:lvlJc w:val="left"/>
      <w:pPr>
        <w:tabs>
          <w:tab w:val="num" w:pos="3920"/>
        </w:tabs>
        <w:ind w:left="3920" w:hanging="360"/>
      </w:pPr>
    </w:lvl>
    <w:lvl w:ilvl="5" w:tplc="041B001B" w:tentative="1">
      <w:start w:val="1"/>
      <w:numFmt w:val="lowerRoman"/>
      <w:lvlText w:val="%6."/>
      <w:lvlJc w:val="right"/>
      <w:pPr>
        <w:tabs>
          <w:tab w:val="num" w:pos="4640"/>
        </w:tabs>
        <w:ind w:left="4640" w:hanging="180"/>
      </w:pPr>
    </w:lvl>
    <w:lvl w:ilvl="6" w:tplc="041B000F" w:tentative="1">
      <w:start w:val="1"/>
      <w:numFmt w:val="decimal"/>
      <w:lvlText w:val="%7."/>
      <w:lvlJc w:val="left"/>
      <w:pPr>
        <w:tabs>
          <w:tab w:val="num" w:pos="5360"/>
        </w:tabs>
        <w:ind w:left="5360" w:hanging="360"/>
      </w:pPr>
    </w:lvl>
    <w:lvl w:ilvl="7" w:tplc="041B0019" w:tentative="1">
      <w:start w:val="1"/>
      <w:numFmt w:val="lowerLetter"/>
      <w:lvlText w:val="%8."/>
      <w:lvlJc w:val="left"/>
      <w:pPr>
        <w:tabs>
          <w:tab w:val="num" w:pos="6080"/>
        </w:tabs>
        <w:ind w:left="6080" w:hanging="360"/>
      </w:pPr>
    </w:lvl>
    <w:lvl w:ilvl="8" w:tplc="041B001B" w:tentative="1">
      <w:start w:val="1"/>
      <w:numFmt w:val="lowerRoman"/>
      <w:lvlText w:val="%9."/>
      <w:lvlJc w:val="right"/>
      <w:pPr>
        <w:tabs>
          <w:tab w:val="num" w:pos="6800"/>
        </w:tabs>
        <w:ind w:left="6800" w:hanging="180"/>
      </w:pPr>
    </w:lvl>
  </w:abstractNum>
  <w:abstractNum w:abstractNumId="10">
    <w:nsid w:val="5E1526C5"/>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5F92385F"/>
    <w:multiLevelType w:val="hybridMultilevel"/>
    <w:tmpl w:val="A33CCD7C"/>
    <w:lvl w:ilvl="0" w:tplc="FF364D08">
      <w:start w:val="6"/>
      <w:numFmt w:val="bullet"/>
      <w:lvlText w:val="-"/>
      <w:lvlJc w:val="left"/>
      <w:pPr>
        <w:ind w:left="3900" w:hanging="360"/>
      </w:pPr>
      <w:rPr>
        <w:rFonts w:ascii="Times New Roman" w:eastAsiaTheme="minorHAnsi"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2">
    <w:nsid w:val="655416C3"/>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673B0D2B"/>
    <w:multiLevelType w:val="hybridMultilevel"/>
    <w:tmpl w:val="0DFA9B84"/>
    <w:lvl w:ilvl="0" w:tplc="FFFFFFFF">
      <w:start w:val="1"/>
      <w:numFmt w:val="decimal"/>
      <w:lvlText w:val="%1."/>
      <w:lvlJc w:val="left"/>
      <w:pPr>
        <w:tabs>
          <w:tab w:val="num" w:pos="360"/>
        </w:tabs>
        <w:ind w:left="36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2"/>
  </w:num>
  <w:num w:numId="3">
    <w:abstractNumId w:val="10"/>
  </w:num>
  <w:num w:numId="4">
    <w:abstractNumId w:val="0"/>
  </w:num>
  <w:num w:numId="5">
    <w:abstractNumId w:val="7"/>
  </w:num>
  <w:num w:numId="6">
    <w:abstractNumId w:val="12"/>
  </w:num>
  <w:num w:numId="7">
    <w:abstractNumId w:val="1"/>
  </w:num>
  <w:num w:numId="8">
    <w:abstractNumId w:val="8"/>
  </w:num>
  <w:num w:numId="9">
    <w:abstractNumId w:val="13"/>
  </w:num>
  <w:num w:numId="10">
    <w:abstractNumId w:val="9"/>
  </w:num>
  <w:num w:numId="11">
    <w:abstractNumId w:val="6"/>
  </w:num>
  <w:num w:numId="12">
    <w:abstractNumId w:val="4"/>
  </w:num>
  <w:num w:numId="13">
    <w:abstractNumId w:val="5"/>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37E1C"/>
    <w:rsid w:val="00023498"/>
    <w:rsid w:val="00053FA9"/>
    <w:rsid w:val="000D2154"/>
    <w:rsid w:val="00107E37"/>
    <w:rsid w:val="00110737"/>
    <w:rsid w:val="00124046"/>
    <w:rsid w:val="001523AD"/>
    <w:rsid w:val="001B579B"/>
    <w:rsid w:val="001E471F"/>
    <w:rsid w:val="001F4A57"/>
    <w:rsid w:val="00254EB4"/>
    <w:rsid w:val="002817EE"/>
    <w:rsid w:val="002A6843"/>
    <w:rsid w:val="00333CBE"/>
    <w:rsid w:val="00342A5E"/>
    <w:rsid w:val="003706BA"/>
    <w:rsid w:val="003D69CA"/>
    <w:rsid w:val="003E459A"/>
    <w:rsid w:val="00454687"/>
    <w:rsid w:val="00494694"/>
    <w:rsid w:val="004B0E6A"/>
    <w:rsid w:val="004C3267"/>
    <w:rsid w:val="005945C7"/>
    <w:rsid w:val="00696817"/>
    <w:rsid w:val="006A72DD"/>
    <w:rsid w:val="007E2C34"/>
    <w:rsid w:val="00850315"/>
    <w:rsid w:val="008643CE"/>
    <w:rsid w:val="008A18D7"/>
    <w:rsid w:val="00915F07"/>
    <w:rsid w:val="009809AF"/>
    <w:rsid w:val="009D4A06"/>
    <w:rsid w:val="00A122BE"/>
    <w:rsid w:val="00A16BB8"/>
    <w:rsid w:val="00A26388"/>
    <w:rsid w:val="00AE5571"/>
    <w:rsid w:val="00AE5871"/>
    <w:rsid w:val="00B071CC"/>
    <w:rsid w:val="00B37E1C"/>
    <w:rsid w:val="00BB5C1B"/>
    <w:rsid w:val="00BF7A9C"/>
    <w:rsid w:val="00CA0A18"/>
    <w:rsid w:val="00CB2927"/>
    <w:rsid w:val="00D83D02"/>
    <w:rsid w:val="00DA7158"/>
    <w:rsid w:val="00E3351B"/>
    <w:rsid w:val="00E4173D"/>
    <w:rsid w:val="00E731F8"/>
    <w:rsid w:val="00EB4E72"/>
    <w:rsid w:val="00F0644F"/>
    <w:rsid w:val="00F24971"/>
    <w:rsid w:val="00F277A8"/>
    <w:rsid w:val="00F852A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7A9C"/>
  </w:style>
  <w:style w:type="paragraph" w:styleId="Nadpis2">
    <w:name w:val="heading 2"/>
    <w:basedOn w:val="Normlny"/>
    <w:next w:val="Normlny"/>
    <w:link w:val="Nadpis2Char"/>
    <w:uiPriority w:val="9"/>
    <w:semiHidden/>
    <w:unhideWhenUsed/>
    <w:qFormat/>
    <w:rsid w:val="004B0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37E1C"/>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B37E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7E1C"/>
  </w:style>
  <w:style w:type="paragraph" w:styleId="Bezriadkovania">
    <w:name w:val="No Spacing"/>
    <w:uiPriority w:val="1"/>
    <w:qFormat/>
    <w:rsid w:val="00B37E1C"/>
    <w:pPr>
      <w:spacing w:after="0" w:line="240" w:lineRule="auto"/>
    </w:pPr>
  </w:style>
  <w:style w:type="paragraph" w:styleId="Pta">
    <w:name w:val="footer"/>
    <w:basedOn w:val="Normlny"/>
    <w:link w:val="PtaChar"/>
    <w:uiPriority w:val="99"/>
    <w:unhideWhenUsed/>
    <w:rsid w:val="003706BA"/>
    <w:pPr>
      <w:tabs>
        <w:tab w:val="center" w:pos="4536"/>
        <w:tab w:val="right" w:pos="9072"/>
      </w:tabs>
      <w:spacing w:after="0" w:line="240" w:lineRule="auto"/>
    </w:pPr>
  </w:style>
  <w:style w:type="character" w:customStyle="1" w:styleId="PtaChar">
    <w:name w:val="Päta Char"/>
    <w:basedOn w:val="Predvolenpsmoodseku"/>
    <w:link w:val="Pta"/>
    <w:uiPriority w:val="99"/>
    <w:rsid w:val="003706BA"/>
  </w:style>
  <w:style w:type="paragraph" w:styleId="Odsekzoznamu">
    <w:name w:val="List Paragraph"/>
    <w:basedOn w:val="Normlny"/>
    <w:uiPriority w:val="34"/>
    <w:qFormat/>
    <w:rsid w:val="004B0E6A"/>
    <w:pPr>
      <w:ind w:left="720"/>
      <w:contextualSpacing/>
    </w:pPr>
  </w:style>
  <w:style w:type="paragraph" w:styleId="Zkladntext">
    <w:name w:val="Body Text"/>
    <w:basedOn w:val="Normlny"/>
    <w:link w:val="ZkladntextChar"/>
    <w:uiPriority w:val="99"/>
    <w:rsid w:val="004B0E6A"/>
    <w:pPr>
      <w:spacing w:after="0" w:line="240" w:lineRule="auto"/>
      <w:jc w:val="both"/>
    </w:pPr>
    <w:rPr>
      <w:rFonts w:ascii="Times New Roman" w:eastAsia="Times New Roman" w:hAnsi="Times New Roman" w:cs="Times New Roman"/>
      <w:noProof/>
      <w:sz w:val="24"/>
      <w:szCs w:val="24"/>
      <w:lang w:eastAsia="sk-SK"/>
    </w:rPr>
  </w:style>
  <w:style w:type="character" w:customStyle="1" w:styleId="ZkladntextChar">
    <w:name w:val="Základný text Char"/>
    <w:basedOn w:val="Predvolenpsmoodseku"/>
    <w:link w:val="Zkladntext"/>
    <w:uiPriority w:val="99"/>
    <w:rsid w:val="004B0E6A"/>
    <w:rPr>
      <w:rFonts w:ascii="Times New Roman" w:eastAsia="Times New Roman" w:hAnsi="Times New Roman" w:cs="Times New Roman"/>
      <w:noProof/>
      <w:sz w:val="24"/>
      <w:szCs w:val="24"/>
      <w:lang w:eastAsia="sk-SK"/>
    </w:rPr>
  </w:style>
  <w:style w:type="paragraph" w:styleId="Zarkazkladnhotextu">
    <w:name w:val="Body Text Indent"/>
    <w:basedOn w:val="Normlny"/>
    <w:link w:val="ZarkazkladnhotextuChar"/>
    <w:uiPriority w:val="99"/>
    <w:rsid w:val="004B0E6A"/>
    <w:pPr>
      <w:spacing w:after="120" w:line="240" w:lineRule="auto"/>
      <w:ind w:left="283"/>
    </w:pPr>
    <w:rPr>
      <w:rFonts w:ascii="Times New Roman" w:eastAsia="Times New Roman" w:hAnsi="Times New Roman" w:cs="Times New Roman"/>
      <w:noProof/>
      <w:sz w:val="24"/>
      <w:szCs w:val="24"/>
      <w:lang w:eastAsia="sk-SK"/>
    </w:rPr>
  </w:style>
  <w:style w:type="character" w:customStyle="1" w:styleId="ZarkazkladnhotextuChar">
    <w:name w:val="Zarážka základného textu Char"/>
    <w:basedOn w:val="Predvolenpsmoodseku"/>
    <w:link w:val="Zarkazkladnhotextu"/>
    <w:uiPriority w:val="99"/>
    <w:rsid w:val="004B0E6A"/>
    <w:rPr>
      <w:rFonts w:ascii="Times New Roman" w:eastAsia="Times New Roman" w:hAnsi="Times New Roman" w:cs="Times New Roman"/>
      <w:noProof/>
      <w:sz w:val="24"/>
      <w:szCs w:val="24"/>
      <w:lang w:eastAsia="sk-SK"/>
    </w:rPr>
  </w:style>
  <w:style w:type="paragraph" w:styleId="Nzov">
    <w:name w:val="Title"/>
    <w:basedOn w:val="Normlny"/>
    <w:link w:val="NzovChar"/>
    <w:qFormat/>
    <w:rsid w:val="004B0E6A"/>
    <w:pPr>
      <w:spacing w:after="0" w:line="240" w:lineRule="auto"/>
      <w:jc w:val="center"/>
    </w:pPr>
    <w:rPr>
      <w:rFonts w:ascii="Times New Roman" w:eastAsia="Times New Roman" w:hAnsi="Times New Roman" w:cs="Times New Roman"/>
      <w:b/>
      <w:bCs/>
      <w:sz w:val="32"/>
      <w:szCs w:val="32"/>
      <w:lang w:eastAsia="sk-SK"/>
    </w:rPr>
  </w:style>
  <w:style w:type="character" w:customStyle="1" w:styleId="NzovChar">
    <w:name w:val="Názov Char"/>
    <w:basedOn w:val="Predvolenpsmoodseku"/>
    <w:link w:val="Nzov"/>
    <w:rsid w:val="004B0E6A"/>
    <w:rPr>
      <w:rFonts w:ascii="Times New Roman" w:eastAsia="Times New Roman" w:hAnsi="Times New Roman" w:cs="Times New Roman"/>
      <w:b/>
      <w:bCs/>
      <w:sz w:val="32"/>
      <w:szCs w:val="32"/>
      <w:lang w:eastAsia="sk-SK"/>
    </w:rPr>
  </w:style>
  <w:style w:type="paragraph" w:customStyle="1" w:styleId="Zoznamslo2">
    <w:name w:val="Zoznam číslo 2"/>
    <w:basedOn w:val="Normlny"/>
    <w:rsid w:val="004B0E6A"/>
    <w:pPr>
      <w:tabs>
        <w:tab w:val="num" w:pos="851"/>
      </w:tabs>
      <w:spacing w:before="120" w:after="0" w:line="360" w:lineRule="auto"/>
      <w:ind w:left="851" w:hanging="567"/>
      <w:jc w:val="both"/>
    </w:pPr>
    <w:rPr>
      <w:rFonts w:ascii="Arial" w:eastAsia="Times New Roman" w:hAnsi="Arial" w:cs="Arial"/>
      <w:szCs w:val="16"/>
      <w:lang w:eastAsia="sk-SK"/>
    </w:rPr>
  </w:style>
  <w:style w:type="paragraph" w:customStyle="1" w:styleId="Nadpisodsek">
    <w:name w:val="Nadpis odsek"/>
    <w:basedOn w:val="Normlny"/>
    <w:rsid w:val="004B0E6A"/>
    <w:pPr>
      <w:tabs>
        <w:tab w:val="num" w:pos="851"/>
        <w:tab w:val="left" w:pos="5245"/>
        <w:tab w:val="right" w:leader="dot" w:pos="7938"/>
      </w:tabs>
      <w:spacing w:before="480" w:after="120" w:line="360" w:lineRule="auto"/>
      <w:ind w:left="851" w:hanging="851"/>
    </w:pPr>
    <w:rPr>
      <w:rFonts w:ascii="Arial" w:eastAsia="Times New Roman" w:hAnsi="Arial" w:cs="Arial"/>
      <w:b/>
      <w:smallCaps/>
      <w:sz w:val="28"/>
      <w:szCs w:val="28"/>
      <w:lang w:eastAsia="cs-CZ"/>
    </w:rPr>
  </w:style>
  <w:style w:type="paragraph" w:styleId="Textpoznmkypodiarou">
    <w:name w:val="footnote text"/>
    <w:aliases w:val=" Char"/>
    <w:basedOn w:val="Normlny"/>
    <w:link w:val="TextpoznmkypodiarouChar"/>
    <w:semiHidden/>
    <w:rsid w:val="004B0E6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 Char Char"/>
    <w:basedOn w:val="Predvolenpsmoodseku"/>
    <w:link w:val="Textpoznmkypodiarou"/>
    <w:semiHidden/>
    <w:rsid w:val="004B0E6A"/>
    <w:rPr>
      <w:rFonts w:ascii="Arial" w:eastAsia="Times New Roman" w:hAnsi="Arial" w:cs="Times New Roman"/>
      <w:sz w:val="20"/>
      <w:szCs w:val="20"/>
      <w:lang w:eastAsia="cs-CZ"/>
    </w:rPr>
  </w:style>
  <w:style w:type="character" w:styleId="Odkaznapoznmkupodiarou">
    <w:name w:val="footnote reference"/>
    <w:semiHidden/>
    <w:rsid w:val="004B0E6A"/>
    <w:rPr>
      <w:vertAlign w:val="superscript"/>
    </w:rPr>
  </w:style>
  <w:style w:type="paragraph" w:customStyle="1" w:styleId="lnokzmluvy">
    <w:name w:val="Článok zmluvy"/>
    <w:basedOn w:val="Nadpis2"/>
    <w:rsid w:val="004B0E6A"/>
    <w:pPr>
      <w:keepNext w:val="0"/>
      <w:keepLines w:val="0"/>
      <w:numPr>
        <w:numId w:val="2"/>
      </w:numPr>
      <w:tabs>
        <w:tab w:val="clear" w:pos="3414"/>
        <w:tab w:val="num" w:pos="360"/>
      </w:tabs>
      <w:spacing w:before="360" w:line="360" w:lineRule="auto"/>
      <w:ind w:left="0" w:hanging="360"/>
      <w:jc w:val="center"/>
    </w:pPr>
    <w:rPr>
      <w:rFonts w:ascii="Arial" w:eastAsia="Times New Roman" w:hAnsi="Arial" w:cs="Times New Roman"/>
      <w:color w:val="auto"/>
      <w:sz w:val="22"/>
      <w:szCs w:val="20"/>
      <w:lang w:eastAsia="sk-SK"/>
    </w:rPr>
  </w:style>
  <w:style w:type="paragraph" w:customStyle="1" w:styleId="Hlavicka">
    <w:name w:val="Hlavicka"/>
    <w:basedOn w:val="Normlny"/>
    <w:rsid w:val="004B0E6A"/>
    <w:pPr>
      <w:numPr>
        <w:ilvl w:val="2"/>
        <w:numId w:val="2"/>
      </w:numPr>
      <w:tabs>
        <w:tab w:val="clear" w:pos="680"/>
      </w:tabs>
      <w:spacing w:after="0" w:line="240" w:lineRule="auto"/>
      <w:ind w:left="0" w:firstLine="0"/>
      <w:jc w:val="center"/>
      <w:outlineLvl w:val="0"/>
    </w:pPr>
    <w:rPr>
      <w:rFonts w:ascii="Arial" w:eastAsia="Times New Roman" w:hAnsi="Arial" w:cs="Times New Roman"/>
      <w:szCs w:val="20"/>
      <w:lang w:eastAsia="cs-CZ"/>
    </w:rPr>
  </w:style>
  <w:style w:type="paragraph" w:customStyle="1" w:styleId="Zoznam22">
    <w:name w:val="Zoznam 22"/>
    <w:basedOn w:val="Normlny"/>
    <w:rsid w:val="004B0E6A"/>
    <w:pPr>
      <w:numPr>
        <w:ilvl w:val="1"/>
        <w:numId w:val="2"/>
      </w:numPr>
      <w:tabs>
        <w:tab w:val="clear" w:pos="567"/>
        <w:tab w:val="num" w:pos="851"/>
      </w:tabs>
      <w:spacing w:after="0" w:line="240" w:lineRule="auto"/>
      <w:ind w:left="851"/>
      <w:jc w:val="both"/>
    </w:pPr>
    <w:rPr>
      <w:rFonts w:ascii="Arial" w:eastAsia="Times New Roman" w:hAnsi="Arial" w:cs="Times New Roman"/>
      <w:szCs w:val="20"/>
      <w:lang w:eastAsia="cs-CZ"/>
    </w:rPr>
  </w:style>
  <w:style w:type="paragraph" w:customStyle="1" w:styleId="Zoznam3">
    <w:name w:val="Zoznam3"/>
    <w:basedOn w:val="lnokzmluvy"/>
    <w:rsid w:val="004B0E6A"/>
    <w:pPr>
      <w:numPr>
        <w:numId w:val="0"/>
      </w:numPr>
      <w:tabs>
        <w:tab w:val="num" w:pos="360"/>
        <w:tab w:val="num" w:pos="709"/>
      </w:tabs>
      <w:spacing w:before="0" w:line="240" w:lineRule="auto"/>
      <w:ind w:left="709" w:hanging="709"/>
      <w:jc w:val="both"/>
    </w:pPr>
    <w:rPr>
      <w:b w:val="0"/>
      <w:bCs w:val="0"/>
    </w:rPr>
  </w:style>
  <w:style w:type="paragraph" w:customStyle="1" w:styleId="lnokodrka">
    <w:name w:val="Článok odrážka"/>
    <w:basedOn w:val="Normlny"/>
    <w:rsid w:val="004B0E6A"/>
    <w:pPr>
      <w:numPr>
        <w:numId w:val="1"/>
      </w:numPr>
      <w:tabs>
        <w:tab w:val="left" w:pos="2552"/>
      </w:tabs>
      <w:spacing w:after="0" w:line="240" w:lineRule="auto"/>
      <w:jc w:val="both"/>
    </w:pPr>
    <w:rPr>
      <w:rFonts w:ascii="Arial" w:eastAsia="Times New Roman" w:hAnsi="Arial" w:cs="Times New Roman"/>
      <w:szCs w:val="20"/>
      <w:lang w:eastAsia="cs-CZ"/>
    </w:rPr>
  </w:style>
  <w:style w:type="paragraph" w:customStyle="1" w:styleId="Textpoznpoiarou">
    <w:name w:val="Text pozn po čiarou"/>
    <w:basedOn w:val="Textpoznmkypodiarou"/>
    <w:link w:val="TextpoznpoiarouChar"/>
    <w:rsid w:val="004B0E6A"/>
    <w:rPr>
      <w:sz w:val="18"/>
      <w:szCs w:val="18"/>
    </w:rPr>
  </w:style>
  <w:style w:type="character" w:customStyle="1" w:styleId="TextpoznpoiarouChar">
    <w:name w:val="Text pozn po čiarou Char"/>
    <w:link w:val="Textpoznpoiarou"/>
    <w:rsid w:val="004B0E6A"/>
    <w:rPr>
      <w:rFonts w:ascii="Arial" w:eastAsia="Times New Roman" w:hAnsi="Arial" w:cs="Times New Roman"/>
      <w:sz w:val="18"/>
      <w:szCs w:val="18"/>
      <w:lang w:eastAsia="cs-CZ"/>
    </w:rPr>
  </w:style>
  <w:style w:type="paragraph" w:customStyle="1" w:styleId="ZoznamZmluvy1">
    <w:name w:val="ZoznamZmluvy1"/>
    <w:basedOn w:val="Zoznam3"/>
    <w:rsid w:val="004B0E6A"/>
    <w:pPr>
      <w:tabs>
        <w:tab w:val="clear" w:pos="360"/>
        <w:tab w:val="clear" w:pos="709"/>
        <w:tab w:val="num" w:pos="737"/>
      </w:tabs>
      <w:spacing w:before="120"/>
      <w:ind w:left="737" w:hanging="737"/>
    </w:pPr>
    <w:rPr>
      <w:szCs w:val="22"/>
      <w:lang w:eastAsia="cs-CZ"/>
    </w:rPr>
  </w:style>
  <w:style w:type="character" w:customStyle="1" w:styleId="Nadpis2Char">
    <w:name w:val="Nadpis 2 Char"/>
    <w:basedOn w:val="Predvolenpsmoodseku"/>
    <w:link w:val="Nadpis2"/>
    <w:uiPriority w:val="9"/>
    <w:semiHidden/>
    <w:rsid w:val="004B0E6A"/>
    <w:rPr>
      <w:rFonts w:asciiTheme="majorHAnsi" w:eastAsiaTheme="majorEastAsia" w:hAnsiTheme="majorHAnsi" w:cstheme="majorBidi"/>
      <w:b/>
      <w:bCs/>
      <w:color w:val="4F81BD" w:themeColor="accent1"/>
      <w:sz w:val="26"/>
      <w:szCs w:val="26"/>
    </w:rPr>
  </w:style>
  <w:style w:type="character" w:styleId="Hypertextovprepojenie">
    <w:name w:val="Hyperlink"/>
    <w:basedOn w:val="Predvolenpsmoodseku"/>
    <w:uiPriority w:val="99"/>
    <w:unhideWhenUsed/>
    <w:rsid w:val="004C3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4B0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37E1C"/>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B37E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7E1C"/>
  </w:style>
  <w:style w:type="paragraph" w:styleId="Bezmezer">
    <w:name w:val="No Spacing"/>
    <w:uiPriority w:val="1"/>
    <w:qFormat/>
    <w:rsid w:val="00B37E1C"/>
    <w:pPr>
      <w:spacing w:after="0" w:line="240" w:lineRule="auto"/>
    </w:pPr>
  </w:style>
  <w:style w:type="paragraph" w:styleId="Zpat">
    <w:name w:val="footer"/>
    <w:basedOn w:val="Normln"/>
    <w:link w:val="ZpatChar"/>
    <w:uiPriority w:val="99"/>
    <w:unhideWhenUsed/>
    <w:rsid w:val="003706BA"/>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6BA"/>
  </w:style>
  <w:style w:type="paragraph" w:styleId="Odstavecseseznamem">
    <w:name w:val="List Paragraph"/>
    <w:basedOn w:val="Normln"/>
    <w:uiPriority w:val="34"/>
    <w:qFormat/>
    <w:rsid w:val="004B0E6A"/>
    <w:pPr>
      <w:ind w:left="720"/>
      <w:contextualSpacing/>
    </w:pPr>
  </w:style>
  <w:style w:type="paragraph" w:styleId="Zkladntext">
    <w:name w:val="Body Text"/>
    <w:basedOn w:val="Normln"/>
    <w:link w:val="ZkladntextChar"/>
    <w:uiPriority w:val="99"/>
    <w:rsid w:val="004B0E6A"/>
    <w:pPr>
      <w:spacing w:after="0" w:line="240" w:lineRule="auto"/>
      <w:jc w:val="both"/>
    </w:pPr>
    <w:rPr>
      <w:rFonts w:ascii="Times New Roman" w:eastAsia="Times New Roman" w:hAnsi="Times New Roman" w:cs="Times New Roman"/>
      <w:noProof/>
      <w:sz w:val="24"/>
      <w:szCs w:val="24"/>
      <w:lang w:eastAsia="sk-SK"/>
    </w:rPr>
  </w:style>
  <w:style w:type="character" w:customStyle="1" w:styleId="ZkladntextChar">
    <w:name w:val="Základní text Char"/>
    <w:basedOn w:val="Standardnpsmoodstavce"/>
    <w:link w:val="Zkladntext"/>
    <w:uiPriority w:val="99"/>
    <w:rsid w:val="004B0E6A"/>
    <w:rPr>
      <w:rFonts w:ascii="Times New Roman" w:eastAsia="Times New Roman" w:hAnsi="Times New Roman" w:cs="Times New Roman"/>
      <w:noProof/>
      <w:sz w:val="24"/>
      <w:szCs w:val="24"/>
      <w:lang w:eastAsia="sk-SK"/>
    </w:rPr>
  </w:style>
  <w:style w:type="paragraph" w:styleId="Zkladntextodsazen">
    <w:name w:val="Body Text Indent"/>
    <w:basedOn w:val="Normln"/>
    <w:link w:val="ZkladntextodsazenChar"/>
    <w:uiPriority w:val="99"/>
    <w:rsid w:val="004B0E6A"/>
    <w:pPr>
      <w:spacing w:after="120" w:line="240" w:lineRule="auto"/>
      <w:ind w:left="283"/>
    </w:pPr>
    <w:rPr>
      <w:rFonts w:ascii="Times New Roman" w:eastAsia="Times New Roman" w:hAnsi="Times New Roman" w:cs="Times New Roman"/>
      <w:noProof/>
      <w:sz w:val="24"/>
      <w:szCs w:val="24"/>
      <w:lang w:eastAsia="sk-SK"/>
    </w:rPr>
  </w:style>
  <w:style w:type="character" w:customStyle="1" w:styleId="ZkladntextodsazenChar">
    <w:name w:val="Základní text odsazený Char"/>
    <w:basedOn w:val="Standardnpsmoodstavce"/>
    <w:link w:val="Zkladntextodsazen"/>
    <w:uiPriority w:val="99"/>
    <w:rsid w:val="004B0E6A"/>
    <w:rPr>
      <w:rFonts w:ascii="Times New Roman" w:eastAsia="Times New Roman" w:hAnsi="Times New Roman" w:cs="Times New Roman"/>
      <w:noProof/>
      <w:sz w:val="24"/>
      <w:szCs w:val="24"/>
      <w:lang w:eastAsia="sk-SK"/>
    </w:rPr>
  </w:style>
  <w:style w:type="paragraph" w:styleId="Nzev">
    <w:name w:val="Title"/>
    <w:basedOn w:val="Normln"/>
    <w:link w:val="NzevChar"/>
    <w:qFormat/>
    <w:rsid w:val="004B0E6A"/>
    <w:pPr>
      <w:spacing w:after="0" w:line="240" w:lineRule="auto"/>
      <w:jc w:val="center"/>
    </w:pPr>
    <w:rPr>
      <w:rFonts w:ascii="Times New Roman" w:eastAsia="Times New Roman" w:hAnsi="Times New Roman" w:cs="Times New Roman"/>
      <w:b/>
      <w:bCs/>
      <w:sz w:val="32"/>
      <w:szCs w:val="32"/>
      <w:lang w:eastAsia="sk-SK"/>
    </w:rPr>
  </w:style>
  <w:style w:type="character" w:customStyle="1" w:styleId="NzevChar">
    <w:name w:val="Název Char"/>
    <w:basedOn w:val="Standardnpsmoodstavce"/>
    <w:link w:val="Nzev"/>
    <w:rsid w:val="004B0E6A"/>
    <w:rPr>
      <w:rFonts w:ascii="Times New Roman" w:eastAsia="Times New Roman" w:hAnsi="Times New Roman" w:cs="Times New Roman"/>
      <w:b/>
      <w:bCs/>
      <w:sz w:val="32"/>
      <w:szCs w:val="32"/>
      <w:lang w:eastAsia="sk-SK"/>
    </w:rPr>
  </w:style>
  <w:style w:type="paragraph" w:customStyle="1" w:styleId="Zoznamslo2">
    <w:name w:val="Zoznam číslo 2"/>
    <w:basedOn w:val="Normln"/>
    <w:rsid w:val="004B0E6A"/>
    <w:pPr>
      <w:tabs>
        <w:tab w:val="num" w:pos="851"/>
      </w:tabs>
      <w:spacing w:before="120" w:after="0" w:line="360" w:lineRule="auto"/>
      <w:ind w:left="851" w:hanging="567"/>
      <w:jc w:val="both"/>
    </w:pPr>
    <w:rPr>
      <w:rFonts w:ascii="Arial" w:eastAsia="Times New Roman" w:hAnsi="Arial" w:cs="Arial"/>
      <w:szCs w:val="16"/>
      <w:lang w:eastAsia="sk-SK"/>
    </w:rPr>
  </w:style>
  <w:style w:type="paragraph" w:customStyle="1" w:styleId="Nadpisodsek">
    <w:name w:val="Nadpis odsek"/>
    <w:basedOn w:val="Normln"/>
    <w:rsid w:val="004B0E6A"/>
    <w:pPr>
      <w:tabs>
        <w:tab w:val="num" w:pos="851"/>
        <w:tab w:val="left" w:pos="5245"/>
        <w:tab w:val="right" w:leader="dot" w:pos="7938"/>
      </w:tabs>
      <w:spacing w:before="480" w:after="120" w:line="360" w:lineRule="auto"/>
      <w:ind w:left="851" w:hanging="851"/>
    </w:pPr>
    <w:rPr>
      <w:rFonts w:ascii="Arial" w:eastAsia="Times New Roman" w:hAnsi="Arial" w:cs="Arial"/>
      <w:b/>
      <w:smallCaps/>
      <w:sz w:val="28"/>
      <w:szCs w:val="28"/>
      <w:lang w:eastAsia="cs-CZ"/>
    </w:rPr>
  </w:style>
  <w:style w:type="paragraph" w:styleId="Textpoznpodarou">
    <w:name w:val="footnote text"/>
    <w:aliases w:val=" Char"/>
    <w:basedOn w:val="Normln"/>
    <w:link w:val="TextpoznpodarouChar"/>
    <w:semiHidden/>
    <w:rsid w:val="004B0E6A"/>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aliases w:val=" Char Char"/>
    <w:basedOn w:val="Standardnpsmoodstavce"/>
    <w:link w:val="Textpoznpodarou"/>
    <w:semiHidden/>
    <w:rsid w:val="004B0E6A"/>
    <w:rPr>
      <w:rFonts w:ascii="Arial" w:eastAsia="Times New Roman" w:hAnsi="Arial" w:cs="Times New Roman"/>
      <w:sz w:val="20"/>
      <w:szCs w:val="20"/>
      <w:lang w:eastAsia="cs-CZ"/>
    </w:rPr>
  </w:style>
  <w:style w:type="character" w:styleId="Znakapoznpodarou">
    <w:name w:val="footnote reference"/>
    <w:semiHidden/>
    <w:rsid w:val="004B0E6A"/>
    <w:rPr>
      <w:vertAlign w:val="superscript"/>
    </w:rPr>
  </w:style>
  <w:style w:type="paragraph" w:customStyle="1" w:styleId="lnokzmluvy">
    <w:name w:val="Článok zmluvy"/>
    <w:basedOn w:val="Nadpis2"/>
    <w:rsid w:val="004B0E6A"/>
    <w:pPr>
      <w:keepNext w:val="0"/>
      <w:keepLines w:val="0"/>
      <w:numPr>
        <w:numId w:val="2"/>
      </w:numPr>
      <w:tabs>
        <w:tab w:val="clear" w:pos="3414"/>
        <w:tab w:val="num" w:pos="360"/>
      </w:tabs>
      <w:spacing w:before="360" w:line="360" w:lineRule="auto"/>
      <w:ind w:left="0" w:hanging="360"/>
      <w:jc w:val="center"/>
    </w:pPr>
    <w:rPr>
      <w:rFonts w:ascii="Arial" w:eastAsia="Times New Roman" w:hAnsi="Arial" w:cs="Times New Roman"/>
      <w:color w:val="auto"/>
      <w:sz w:val="22"/>
      <w:szCs w:val="20"/>
      <w:lang w:eastAsia="sk-SK"/>
    </w:rPr>
  </w:style>
  <w:style w:type="paragraph" w:customStyle="1" w:styleId="Hlavicka">
    <w:name w:val="Hlavicka"/>
    <w:basedOn w:val="Normln"/>
    <w:rsid w:val="004B0E6A"/>
    <w:pPr>
      <w:numPr>
        <w:ilvl w:val="2"/>
        <w:numId w:val="2"/>
      </w:numPr>
      <w:tabs>
        <w:tab w:val="clear" w:pos="680"/>
      </w:tabs>
      <w:spacing w:after="0" w:line="240" w:lineRule="auto"/>
      <w:ind w:left="0" w:firstLine="0"/>
      <w:jc w:val="center"/>
      <w:outlineLvl w:val="0"/>
    </w:pPr>
    <w:rPr>
      <w:rFonts w:ascii="Arial" w:eastAsia="Times New Roman" w:hAnsi="Arial" w:cs="Times New Roman"/>
      <w:szCs w:val="20"/>
      <w:lang w:eastAsia="cs-CZ"/>
    </w:rPr>
  </w:style>
  <w:style w:type="paragraph" w:customStyle="1" w:styleId="Zoznam22">
    <w:name w:val="Zoznam 22"/>
    <w:basedOn w:val="Normln"/>
    <w:rsid w:val="004B0E6A"/>
    <w:pPr>
      <w:numPr>
        <w:ilvl w:val="1"/>
        <w:numId w:val="2"/>
      </w:numPr>
      <w:tabs>
        <w:tab w:val="clear" w:pos="567"/>
        <w:tab w:val="num" w:pos="851"/>
      </w:tabs>
      <w:spacing w:after="0" w:line="240" w:lineRule="auto"/>
      <w:ind w:left="851"/>
      <w:jc w:val="both"/>
    </w:pPr>
    <w:rPr>
      <w:rFonts w:ascii="Arial" w:eastAsia="Times New Roman" w:hAnsi="Arial" w:cs="Times New Roman"/>
      <w:szCs w:val="20"/>
      <w:lang w:eastAsia="cs-CZ"/>
    </w:rPr>
  </w:style>
  <w:style w:type="paragraph" w:customStyle="1" w:styleId="Zoznam3">
    <w:name w:val="Zoznam3"/>
    <w:basedOn w:val="lnokzmluvy"/>
    <w:rsid w:val="004B0E6A"/>
    <w:pPr>
      <w:numPr>
        <w:numId w:val="0"/>
      </w:numPr>
      <w:tabs>
        <w:tab w:val="num" w:pos="360"/>
        <w:tab w:val="num" w:pos="709"/>
      </w:tabs>
      <w:spacing w:before="0" w:line="240" w:lineRule="auto"/>
      <w:ind w:left="709" w:hanging="709"/>
      <w:jc w:val="both"/>
    </w:pPr>
    <w:rPr>
      <w:b w:val="0"/>
      <w:bCs w:val="0"/>
    </w:rPr>
  </w:style>
  <w:style w:type="paragraph" w:customStyle="1" w:styleId="lnokodrka">
    <w:name w:val="Článok odrážka"/>
    <w:basedOn w:val="Normln"/>
    <w:rsid w:val="004B0E6A"/>
    <w:pPr>
      <w:numPr>
        <w:numId w:val="1"/>
      </w:numPr>
      <w:tabs>
        <w:tab w:val="left" w:pos="2552"/>
      </w:tabs>
      <w:spacing w:after="0" w:line="240" w:lineRule="auto"/>
      <w:jc w:val="both"/>
    </w:pPr>
    <w:rPr>
      <w:rFonts w:ascii="Arial" w:eastAsia="Times New Roman" w:hAnsi="Arial" w:cs="Times New Roman"/>
      <w:szCs w:val="20"/>
      <w:lang w:eastAsia="cs-CZ"/>
    </w:rPr>
  </w:style>
  <w:style w:type="paragraph" w:customStyle="1" w:styleId="Textpoznpoiarou">
    <w:name w:val="Text pozn po čiarou"/>
    <w:basedOn w:val="Textpoznpodarou"/>
    <w:link w:val="TextpoznpoiarouChar"/>
    <w:rsid w:val="004B0E6A"/>
    <w:rPr>
      <w:sz w:val="18"/>
      <w:szCs w:val="18"/>
    </w:rPr>
  </w:style>
  <w:style w:type="character" w:customStyle="1" w:styleId="TextpoznpoiarouChar">
    <w:name w:val="Text pozn po čiarou Char"/>
    <w:link w:val="Textpoznpoiarou"/>
    <w:rsid w:val="004B0E6A"/>
    <w:rPr>
      <w:rFonts w:ascii="Arial" w:eastAsia="Times New Roman" w:hAnsi="Arial" w:cs="Times New Roman"/>
      <w:sz w:val="18"/>
      <w:szCs w:val="18"/>
      <w:lang w:eastAsia="cs-CZ"/>
    </w:rPr>
  </w:style>
  <w:style w:type="paragraph" w:customStyle="1" w:styleId="ZoznamZmluvy1">
    <w:name w:val="ZoznamZmluvy1"/>
    <w:basedOn w:val="Zoznam3"/>
    <w:rsid w:val="004B0E6A"/>
    <w:pPr>
      <w:tabs>
        <w:tab w:val="clear" w:pos="360"/>
        <w:tab w:val="clear" w:pos="709"/>
        <w:tab w:val="num" w:pos="737"/>
      </w:tabs>
      <w:spacing w:before="120"/>
      <w:ind w:left="737" w:hanging="737"/>
    </w:pPr>
    <w:rPr>
      <w:szCs w:val="22"/>
      <w:lang w:eastAsia="cs-CZ"/>
    </w:rPr>
  </w:style>
  <w:style w:type="character" w:customStyle="1" w:styleId="Nadpis2Char">
    <w:name w:val="Nadpis 2 Char"/>
    <w:basedOn w:val="Standardnpsmoodstavce"/>
    <w:link w:val="Nadpis2"/>
    <w:uiPriority w:val="9"/>
    <w:semiHidden/>
    <w:rsid w:val="004B0E6A"/>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4C32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5024694">
      <w:bodyDiv w:val="1"/>
      <w:marLeft w:val="0"/>
      <w:marRight w:val="0"/>
      <w:marTop w:val="0"/>
      <w:marBottom w:val="0"/>
      <w:divBdr>
        <w:top w:val="none" w:sz="0" w:space="0" w:color="auto"/>
        <w:left w:val="none" w:sz="0" w:space="0" w:color="auto"/>
        <w:bottom w:val="none" w:sz="0" w:space="0" w:color="auto"/>
        <w:right w:val="none" w:sz="0" w:space="0" w:color="auto"/>
      </w:divBdr>
    </w:div>
    <w:div w:id="1640652646">
      <w:bodyDiv w:val="1"/>
      <w:marLeft w:val="0"/>
      <w:marRight w:val="0"/>
      <w:marTop w:val="0"/>
      <w:marBottom w:val="0"/>
      <w:divBdr>
        <w:top w:val="none" w:sz="0" w:space="0" w:color="auto"/>
        <w:left w:val="none" w:sz="0" w:space="0" w:color="auto"/>
        <w:bottom w:val="none" w:sz="0" w:space="0" w:color="auto"/>
        <w:right w:val="none" w:sz="0" w:space="0" w:color="auto"/>
      </w:divBdr>
    </w:div>
    <w:div w:id="1783185492">
      <w:bodyDiv w:val="1"/>
      <w:marLeft w:val="0"/>
      <w:marRight w:val="0"/>
      <w:marTop w:val="0"/>
      <w:marBottom w:val="0"/>
      <w:divBdr>
        <w:top w:val="none" w:sz="0" w:space="0" w:color="auto"/>
        <w:left w:val="none" w:sz="0" w:space="0" w:color="auto"/>
        <w:bottom w:val="none" w:sz="0" w:space="0" w:color="auto"/>
        <w:right w:val="none" w:sz="0" w:space="0" w:color="auto"/>
      </w:divBdr>
    </w:div>
    <w:div w:id="2122991317">
      <w:bodyDiv w:val="1"/>
      <w:marLeft w:val="0"/>
      <w:marRight w:val="0"/>
      <w:marTop w:val="0"/>
      <w:marBottom w:val="0"/>
      <w:divBdr>
        <w:top w:val="none" w:sz="0" w:space="0" w:color="auto"/>
        <w:left w:val="none" w:sz="0" w:space="0" w:color="auto"/>
        <w:bottom w:val="none" w:sz="0" w:space="0" w:color="auto"/>
        <w:right w:val="none" w:sz="0" w:space="0" w:color="auto"/>
      </w:divBdr>
    </w:div>
    <w:div w:id="21401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1715</Words>
  <Characters>9776</Characters>
  <Application>Microsoft Office Word</Application>
  <DocSecurity>0</DocSecurity>
  <Lines>81</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Kalnovič</dc:creator>
  <cp:lastModifiedBy>vlaka</cp:lastModifiedBy>
  <cp:revision>3</cp:revision>
  <dcterms:created xsi:type="dcterms:W3CDTF">2014-12-11T08:35:00Z</dcterms:created>
  <dcterms:modified xsi:type="dcterms:W3CDTF">2014-12-11T08:37:00Z</dcterms:modified>
</cp:coreProperties>
</file>